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ＭＳ Ｐゴシック" w:hAnsi="ＭＳ Ｐゴシック" w:eastAsia="ＭＳ Ｐゴシック" w:cs="ＭＳ Ｐゴシック"/>
          <w:b/>
          <w:bCs/>
          <w:sz w:val="32"/>
          <w:szCs w:val="28"/>
        </w:rPr>
      </w:pPr>
      <w:r>
        <w:rPr>
          <w:rFonts w:hint="eastAsia" w:ascii="ＭＳ Ｐゴシック" w:hAnsi="ＭＳ Ｐゴシック" w:eastAsia="ＭＳ Ｐゴシック" w:cs="ＭＳ Ｐゴシック"/>
          <w:b/>
          <w:bCs/>
          <w:sz w:val="32"/>
          <w:szCs w:val="28"/>
        </w:rPr>
        <w:t>令和２年度　錦岡児童センター　利用者アンケート調査結果</w: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【実施期間】令和3年2月1日(月）～15日（月）</w: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【対象者】錦岡児童センター利用者</w: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【回収件数】56件（児童40件　中高生6件　保護者10件）</w: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【調査方法】施設内にアンケート用紙を設置、回収ボックスにて回収。</w:t>
      </w:r>
    </w:p>
    <w:p>
      <w:pPr>
        <w:jc w:val="left"/>
        <w:rPr>
          <w:rFonts w:ascii="ＭＳ Ｐゴシック" w:hAnsi="ＭＳ Ｐゴシック" w:eastAsia="ＭＳ Ｐゴシック" w:cs="ＭＳ Ｐゴシック"/>
          <w:b/>
          <w:bCs/>
          <w:sz w:val="28"/>
          <w:szCs w:val="24"/>
        </w:rPr>
      </w:pPr>
      <w:r>
        <w:rPr>
          <w:rFonts w:hint="eastAsia" w:ascii="ＭＳ Ｐゴシック" w:hAnsi="ＭＳ Ｐゴシック" w:eastAsia="ＭＳ Ｐゴシック" w:cs="ＭＳ Ｐゴシック"/>
          <w:b/>
          <w:bCs/>
          <w:sz w:val="28"/>
          <w:szCs w:val="24"/>
        </w:rPr>
        <w:t>&lt;児童センター　保護者&gt;</w:t>
      </w:r>
    </w:p>
    <w:p>
      <w:pPr>
        <w:jc w:val="left"/>
        <w:rPr>
          <w:rFonts w:ascii="ＭＳ Ｐゴシック" w:hAnsi="ＭＳ Ｐゴシック" w:eastAsia="ＭＳ Ｐゴシック" w:cs="ＭＳ Ｐゴシック"/>
          <w:b/>
          <w:bCs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b/>
          <w:bCs/>
          <w:sz w:val="24"/>
          <w:szCs w:val="22"/>
        </w:rPr>
        <w:t>1 施設利用のしやすさについて</w:t>
      </w:r>
    </w:p>
    <w:p>
      <w:pPr>
        <w:jc w:val="left"/>
        <w:rPr>
          <w:rFonts w:ascii="ＭＳ Ｐゴシック" w:hAnsi="ＭＳ Ｐゴシック" w:eastAsia="ＭＳ Ｐゴシック" w:cs="ＭＳ Ｐゴシック"/>
          <w:b/>
          <w:bCs/>
          <w:sz w:val="24"/>
          <w:szCs w:val="22"/>
        </w:rPr>
      </w:pPr>
      <w:r>
        <w:drawing>
          <wp:inline distT="0" distB="0" distL="0" distR="0">
            <wp:extent cx="3829050" cy="3000375"/>
            <wp:effectExtent l="0" t="0" r="0" b="9525"/>
            <wp:docPr id="1" name="グラフ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【保護者からの意見）】</w: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・雰囲気がよい</w:t>
      </w:r>
    </w:p>
    <w:p>
      <w:pPr>
        <w:jc w:val="left"/>
        <w:rPr>
          <w:rFonts w:hint="eastAsia"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197485</wp:posOffset>
                </wp:positionV>
                <wp:extent cx="4895215" cy="1767205"/>
                <wp:effectExtent l="0" t="0" r="19685" b="23495"/>
                <wp:wrapNone/>
                <wp:docPr id="19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215" cy="176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default" w:ascii="ＭＳ Ｐゴシック" w:hAnsi="ＭＳ Ｐゴシック" w:eastAsia="ＭＳ Ｐゴシック" w:cs="ＭＳ Ｐゴシック"/>
                                <w:sz w:val="24"/>
                                <w:szCs w:val="24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 w:cs="ＭＳ Ｐゴシック"/>
                                <w:sz w:val="24"/>
                                <w:szCs w:val="24"/>
                                <w:lang w:val="en-US" w:eastAsia="ja-JP"/>
                              </w:rPr>
                              <w:t>施設利用の快適性について、満足と回答した保護者様が、９０％となっており、利用者・保護者者様の満足度が伺える。「雰囲気がよい」という感想もあり、今後も安全・安心・快適性を求めサービスの向上に努め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4" o:spid="_x0000_s1026" o:spt="202" type="#_x0000_t202" style="position:absolute;left:0pt;margin-left:2.75pt;margin-top:15.55pt;height:139.15pt;width:385.45pt;z-index:251653120;mso-width-relative:page;mso-height-relative:page;" fillcolor="#FFFFFF" filled="t" stroked="t" coordsize="21600,21600" o:gfxdata="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Afl27C2AAAAAgBAAAPAAAAAAAAAAEAIAAAACIAAABkcnMv&#10;ZG93bnJldi54bWxQSwECFAAUAAAACACHTuJAaXSg9jwCAABXBAAADgAAAAAAAAABACAAAAAnAQAA&#10;ZHJzL2Uyb0RvYy54bWxQSwUGAAAAAAYABgBZAQAA1Q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ＭＳ Ｐゴシック" w:hAnsi="ＭＳ Ｐゴシック" w:eastAsia="ＭＳ Ｐゴシック" w:cs="ＭＳ Ｐゴシック"/>
                          <w:sz w:val="24"/>
                          <w:szCs w:val="24"/>
                          <w:lang w:val="en-US" w:eastAsia="ja-JP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 w:cs="ＭＳ Ｐゴシック"/>
                          <w:sz w:val="24"/>
                          <w:szCs w:val="24"/>
                          <w:lang w:val="en-US" w:eastAsia="ja-JP"/>
                        </w:rPr>
                        <w:t>施設利用の快適性について、満足と回答した保護者様が、９０％となっており、利用者・保護者者様の満足度が伺える。「雰囲気がよい」という感想もあり、今後も安全・安心・快適性を求めサービスの向上に努める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【指定管理者考察】</w: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b/>
          <w:bCs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b/>
          <w:bCs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b/>
          <w:bCs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b/>
          <w:bCs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b/>
          <w:bCs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b/>
          <w:bCs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b/>
          <w:bCs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b/>
          <w:bCs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b/>
          <w:bCs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b/>
          <w:bCs/>
          <w:sz w:val="24"/>
          <w:szCs w:val="22"/>
        </w:rPr>
        <w:t>２ 手続きのしやすさについて</w:t>
      </w:r>
    </w:p>
    <w:p>
      <w:pPr>
        <w:jc w:val="left"/>
        <w:rPr>
          <w:rFonts w:ascii="ＭＳ Ｐゴシック" w:hAnsi="ＭＳ Ｐゴシック" w:eastAsia="ＭＳ Ｐゴシック" w:cs="ＭＳ Ｐゴシック"/>
          <w:b/>
          <w:bCs/>
          <w:sz w:val="24"/>
          <w:szCs w:val="22"/>
        </w:rPr>
      </w:pPr>
      <w:r>
        <w:drawing>
          <wp:inline distT="0" distB="0" distL="0" distR="0">
            <wp:extent cx="3648075" cy="2981325"/>
            <wp:effectExtent l="0" t="0" r="9525" b="9525"/>
            <wp:docPr id="20" name="グラフ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【保護者からの意見】</w: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【指定管理者考察】</w: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34290</wp:posOffset>
                </wp:positionV>
                <wp:extent cx="4792345" cy="2200275"/>
                <wp:effectExtent l="0" t="0" r="27305" b="28575"/>
                <wp:wrapNone/>
                <wp:docPr id="18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2345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default" w:ascii="ＭＳ Ｐゴシック" w:hAnsi="ＭＳ Ｐゴシック" w:eastAsia="ＭＳ Ｐゴシック" w:cs="ＭＳ Ｐゴシック"/>
                                <w:sz w:val="24"/>
                                <w:szCs w:val="24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 w:cs="ＭＳ Ｐゴシック"/>
                                <w:sz w:val="24"/>
                                <w:szCs w:val="24"/>
                                <w:lang w:val="en-US" w:eastAsia="ja-JP"/>
                              </w:rPr>
                              <w:t>手続きの仕方については、凡そ満足いただいている。今後も利用者様ファーストを第一に考え、利用の便を図っていく。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4" o:spid="_x0000_s1026" o:spt="202" type="#_x0000_t202" style="position:absolute;left:0pt;margin-left:-1.15pt;margin-top:2.7pt;height:173.25pt;width:377.35pt;z-index:251654144;mso-width-relative:page;mso-height-relative:page;" fillcolor="#FFFFFF" filled="t" stroked="t" coordsize="21600,21600" o:gfxdata="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alg729kAAAAIAQAADwAAAAAAAAABACAAAAAiAAAAZHJz&#10;L2Rvd25yZXYueG1sUEsBAhQAFAAAAAgAh07iQEKEiFU8AgAAVwQAAA4AAAAAAAAAAQAgAAAAKAEA&#10;AGRycy9lMm9Eb2MueG1sUEsFBgAAAAAGAAYAWQEAANY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ＭＳ Ｐゴシック" w:hAnsi="ＭＳ Ｐゴシック" w:eastAsia="ＭＳ Ｐゴシック" w:cs="ＭＳ Ｐゴシック"/>
                          <w:sz w:val="24"/>
                          <w:szCs w:val="24"/>
                          <w:lang w:val="en-US" w:eastAsia="ja-JP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 w:cs="ＭＳ Ｐゴシック"/>
                          <w:sz w:val="24"/>
                          <w:szCs w:val="24"/>
                          <w:lang w:val="en-US" w:eastAsia="ja-JP"/>
                        </w:rPr>
                        <w:t>手続きの仕方については、凡そ満足いただいている。今後も利用者様ファーストを第一に考え、利用の便を図っていく。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b/>
          <w:bCs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b/>
          <w:bCs/>
          <w:sz w:val="24"/>
          <w:szCs w:val="22"/>
        </w:rPr>
        <w:t>３ 施設の開館時間について</w: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drawing>
          <wp:inline distT="0" distB="0" distL="0" distR="0">
            <wp:extent cx="3390900" cy="2990850"/>
            <wp:effectExtent l="0" t="0" r="0" b="0"/>
            <wp:docPr id="21" name="グラフ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【保護者からの意見】</w: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・ランチタイムも利用でき</w:t>
      </w:r>
      <w:r>
        <w:rPr>
          <w:rFonts w:hint="eastAsia" w:ascii="ＭＳ Ｐゴシック" w:hAnsi="ＭＳ Ｐゴシック" w:eastAsia="ＭＳ Ｐゴシック" w:cs="ＭＳ Ｐゴシック"/>
          <w:sz w:val="24"/>
          <w:szCs w:val="22"/>
          <w:lang w:eastAsia="ja-JP"/>
        </w:rPr>
        <w:t>たら</w:t>
      </w: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よいです</w: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【指定管理者考察】</w: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34290</wp:posOffset>
                </wp:positionV>
                <wp:extent cx="4649470" cy="2200275"/>
                <wp:effectExtent l="0" t="0" r="17780" b="28575"/>
                <wp:wrapNone/>
                <wp:docPr id="17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9470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ＭＳ Ｐゴシック" w:hAnsi="ＭＳ Ｐゴシック" w:eastAsia="ＭＳ Ｐゴシック" w:cs="ＭＳ Ｐゴシック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 w:cs="ＭＳ Ｐゴシック"/>
                                <w:sz w:val="24"/>
                                <w:szCs w:val="24"/>
                                <w:lang w:eastAsia="ja-JP"/>
                              </w:rPr>
                              <w:t>一昨年度より、３０分早め、現在開館時間は、９：００となっており、</w:t>
                            </w:r>
                          </w:p>
                          <w:p>
                            <w:pPr>
                              <w:rPr>
                                <w:rFonts w:hint="eastAsia" w:ascii="ＭＳ Ｐゴシック" w:hAnsi="ＭＳ Ｐゴシック" w:eastAsia="ＭＳ Ｐゴシック" w:cs="ＭＳ Ｐゴシック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 w:cs="ＭＳ Ｐゴシック"/>
                                <w:sz w:val="24"/>
                                <w:szCs w:val="24"/>
                                <w:lang w:eastAsia="ja-JP"/>
                              </w:rPr>
                              <w:t>９０％の方が「満足」と回答している。乳幼児さんについては、平日の９：００～１２：００となっている。午後からは、放課後児童クラブの学童等が来室利用するため、館内での昼食は取れない現状となってい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4" o:spid="_x0000_s1026" o:spt="202" type="#_x0000_t202" style="position:absolute;left:0pt;margin-left:-1.1pt;margin-top:2.7pt;height:173.25pt;width:366.1pt;z-index:251655168;mso-width-relative:page;mso-height-relative:page;" fillcolor="#FFFFFF" filled="t" stroked="t" coordsize="21600,21600" o:gfxdata="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BGyJuNgAAAAIAQAADwAAAAAAAAABACAAAAAiAAAAZHJz&#10;L2Rvd25yZXYueG1sUEsBAhQAFAAAAAgAh07iQH52bv89AgAAVwQAAA4AAAAAAAAAAQAgAAAAJwEA&#10;AGRycy9lMm9Eb2MueG1sUEsFBgAAAAAGAAYAWQEAANY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ＭＳ Ｐゴシック" w:hAnsi="ＭＳ Ｐゴシック" w:eastAsia="ＭＳ Ｐゴシック" w:cs="ＭＳ Ｐゴシック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 w:cs="ＭＳ Ｐゴシック"/>
                          <w:sz w:val="24"/>
                          <w:szCs w:val="24"/>
                          <w:lang w:eastAsia="ja-JP"/>
                        </w:rPr>
                        <w:t>一昨年度より、３０分早め、現在開館時間は、９：００となっており、</w:t>
                      </w:r>
                    </w:p>
                    <w:p>
                      <w:pPr>
                        <w:rPr>
                          <w:rFonts w:hint="eastAsia" w:ascii="ＭＳ Ｐゴシック" w:hAnsi="ＭＳ Ｐゴシック" w:eastAsia="ＭＳ Ｐゴシック" w:cs="ＭＳ Ｐゴシック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 w:cs="ＭＳ Ｐゴシック"/>
                          <w:sz w:val="24"/>
                          <w:szCs w:val="24"/>
                          <w:lang w:eastAsia="ja-JP"/>
                        </w:rPr>
                        <w:t>９０％の方が「満足」と回答している。乳幼児さんについては、平日の９：００～１２：００となっている。午後からは、放課後児童クラブの学童等が来室利用するため、館内での昼食は取れない現状となっている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b/>
          <w:bCs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b/>
          <w:bCs/>
          <w:sz w:val="24"/>
          <w:szCs w:val="22"/>
        </w:rPr>
        <w:t>４ 職員の応対について</w:t>
      </w:r>
    </w:p>
    <w:p>
      <w:pPr>
        <w:jc w:val="left"/>
        <w:rPr>
          <w:rFonts w:ascii="ＭＳ Ｐゴシック" w:hAnsi="ＭＳ Ｐゴシック" w:eastAsia="ＭＳ Ｐゴシック" w:cs="ＭＳ Ｐゴシック"/>
          <w:b/>
          <w:bCs/>
          <w:sz w:val="24"/>
          <w:szCs w:val="22"/>
        </w:rPr>
      </w:pPr>
      <w:r>
        <w:drawing>
          <wp:inline distT="0" distB="0" distL="0" distR="0">
            <wp:extent cx="3819525" cy="3343275"/>
            <wp:effectExtent l="0" t="0" r="9525" b="9525"/>
            <wp:docPr id="22" name="グラフ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【保護者からの意見】</w: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・明るく親切</w: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【指定管理者考察】</w: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34290</wp:posOffset>
                </wp:positionV>
                <wp:extent cx="4773295" cy="2200275"/>
                <wp:effectExtent l="0" t="0" r="27305" b="28575"/>
                <wp:wrapNone/>
                <wp:docPr id="16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3295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ＭＳ Ｐゴシック" w:hAnsi="ＭＳ Ｐゴシック" w:eastAsia="ＭＳ Ｐゴシック" w:cs="ＭＳ Ｐゴシック"/>
                                <w:lang w:eastAsia="ja-JP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 w:cs="ＭＳ Ｐゴシック"/>
                                <w:sz w:val="24"/>
                                <w:szCs w:val="24"/>
                                <w:lang w:eastAsia="ja-JP"/>
                              </w:rPr>
                              <w:t>職員の対応には、９０％の方が「満足」と回答している。明るく親切という感想もいただいている。今後も職員接客研修を重ね、サービスの向上に努めていく。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4" o:spid="_x0000_s1026" o:spt="202" type="#_x0000_t202" style="position:absolute;left:0pt;margin-left:1.1pt;margin-top:2.7pt;height:173.25pt;width:375.85pt;z-index:251656192;mso-width-relative:page;mso-height-relative:page;" fillcolor="#FFFFFF" filled="t" stroked="t" coordsize="21600,21600" o:gfxdata="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A7yQCk1wAAAAcBAAAPAAAAAAAAAAEAIAAAACIAAABkcnMv&#10;ZG93bnJldi54bWxQSwECFAAUAAAACACHTuJAXMYMOT0CAABXBAAADgAAAAAAAAABACAAAAAmAQAA&#10;ZHJzL2Uyb0RvYy54bWxQSwUGAAAAAAYABgBZAQAA1Q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ＭＳ Ｐゴシック" w:hAnsi="ＭＳ Ｐゴシック" w:eastAsia="ＭＳ Ｐゴシック" w:cs="ＭＳ Ｐゴシック"/>
                          <w:lang w:eastAsia="ja-JP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 w:cs="ＭＳ Ｐゴシック"/>
                          <w:sz w:val="24"/>
                          <w:szCs w:val="24"/>
                          <w:lang w:eastAsia="ja-JP"/>
                        </w:rPr>
                        <w:t>職員の対応には、９０％の方が「満足」と回答している。明るく親切という感想もいただいている。今後も職員接客研修を重ね、サービスの向上に努めていく。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b/>
          <w:bCs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b/>
          <w:bCs/>
          <w:sz w:val="24"/>
          <w:szCs w:val="22"/>
        </w:rPr>
        <w:t>５　児童センターの行事について</w:t>
      </w:r>
    </w:p>
    <w:p>
      <w:pPr>
        <w:jc w:val="left"/>
      </w:pPr>
      <w:r>
        <w:drawing>
          <wp:inline distT="0" distB="0" distL="0" distR="0">
            <wp:extent cx="3590925" cy="3267075"/>
            <wp:effectExtent l="0" t="0" r="9525" b="9525"/>
            <wp:docPr id="23" name="グラフ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【保護者からの意見】</w: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・わくわくタイムが充実している</w:t>
      </w:r>
    </w:p>
    <w:p>
      <w:pPr>
        <w:jc w:val="left"/>
        <w:rPr>
          <w:rFonts w:hint="eastAsia"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【指定管理者考察】</w: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53340</wp:posOffset>
                </wp:positionV>
                <wp:extent cx="4773295" cy="2200275"/>
                <wp:effectExtent l="0" t="0" r="27305" b="28575"/>
                <wp:wrapNone/>
                <wp:docPr id="15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3295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ＭＳ Ｐゴシック" w:hAnsi="ＭＳ Ｐゴシック" w:eastAsia="ＭＳ Ｐゴシック" w:cs="ＭＳ Ｐゴシック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 w:cs="ＭＳ Ｐゴシック"/>
                                <w:sz w:val="24"/>
                                <w:szCs w:val="24"/>
                                <w:lang w:eastAsia="ja-JP"/>
                              </w:rPr>
                              <w:t>センターの行事については、９０％の方が「満足」と回答している。乳幼児さんには、毎週火曜日と金曜日の週２回、１０：３０～１１：３０まで「わくわくタイム」を設定している。種目に創意工夫を加えながらリズム、体操、リトミック等実施している。今後も内容を工夫しながら利用促進を図っていく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4" o:spid="_x0000_s1026" o:spt="202" type="#_x0000_t202" style="position:absolute;left:0pt;margin-left:-0.4pt;margin-top:4.2pt;height:173.25pt;width:375.85pt;z-index:251657216;mso-width-relative:page;mso-height-relative:page;" fillcolor="#FFFFFF" filled="t" stroked="t" coordsize="21600,21600" o:gfxdata="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BtGpFs1QAAAAcBAAAPAAAAAAAAAAEAIAAAACIAAABkcnMvZG93&#10;bnJldi54bWxQSwECFAAUAAAACACHTuJAM/w25jwCAABXBAAADgAAAAAAAAABACAAAAAkAQAAZHJz&#10;L2Uyb0RvYy54bWxQSwUGAAAAAAYABgBZAQAA0g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ＭＳ Ｐゴシック" w:hAnsi="ＭＳ Ｐゴシック" w:eastAsia="ＭＳ Ｐゴシック" w:cs="ＭＳ Ｐゴシック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 w:cs="ＭＳ Ｐゴシック"/>
                          <w:sz w:val="24"/>
                          <w:szCs w:val="24"/>
                          <w:lang w:eastAsia="ja-JP"/>
                        </w:rPr>
                        <w:t>センターの行事については、９０％の方が「満足」と回答している。乳幼児さんには、毎週火曜日と金曜日の週２回、１０：３０～１１：３０まで「わくわくタイム」を設定している。種目に創意工夫を加えながらリズム、体操、リトミック等実施している。今後も内容を工夫しながら利用促進を図っていく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hint="eastAsia"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b/>
          <w:bCs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b/>
          <w:bCs/>
          <w:sz w:val="24"/>
          <w:szCs w:val="22"/>
        </w:rPr>
        <w:t>６　センター内の備品や器具の充実度について</w:t>
      </w:r>
    </w:p>
    <w:p>
      <w:pPr>
        <w:jc w:val="left"/>
        <w:rPr>
          <w:rFonts w:ascii="ＭＳ Ｐゴシック" w:hAnsi="ＭＳ Ｐゴシック" w:eastAsia="ＭＳ Ｐゴシック" w:cs="ＭＳ Ｐゴシック"/>
          <w:b/>
          <w:bCs/>
          <w:sz w:val="24"/>
          <w:szCs w:val="22"/>
        </w:rPr>
      </w:pPr>
      <w:r>
        <w:drawing>
          <wp:inline distT="0" distB="0" distL="0" distR="0">
            <wp:extent cx="3409950" cy="3209925"/>
            <wp:effectExtent l="0" t="0" r="0" b="9525"/>
            <wp:docPr id="24" name="グラフ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【保護者からの意見】</w: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【指定管理者考察】</w: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34290</wp:posOffset>
                </wp:positionV>
                <wp:extent cx="4887595" cy="2200275"/>
                <wp:effectExtent l="0" t="0" r="27305" b="2857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7595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ＭＳ Ｐゴシック" w:hAnsi="ＭＳ Ｐゴシック" w:eastAsia="ＭＳ Ｐゴシック" w:cs="ＭＳ Ｐゴシック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 w:cs="ＭＳ Ｐゴシック"/>
                                <w:sz w:val="24"/>
                                <w:szCs w:val="24"/>
                                <w:lang w:eastAsia="ja-JP"/>
                              </w:rPr>
                              <w:t>センター内の備品や道具については、９０％の方が「満足」と回答している。当センターでは、コロナ対策を重視した取組の徹底に努めている。これも具体的な「マスク着用・手指消毒・小まめな換気・ソーシャルデスタンス」を利用者様が実感できることが「高い満足度」に繋がっていると思われる。継続していく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4" o:spid="_x0000_s1026" o:spt="202" type="#_x0000_t202" style="position:absolute;left:0pt;margin-left:1.1pt;margin-top:2.7pt;height:173.25pt;width:384.85pt;z-index:251658240;mso-width-relative:page;mso-height-relative:page;" fillcolor="#FFFFFF" filled="t" stroked="t" coordsize="21600,21600" o:gfxdata="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GO9zhrXAAAABwEAAA8AAAAAAAAAAQAgAAAAIgAAAGRycy9k&#10;b3ducmV2LnhtbFBLAQIUABQAAAAIAIdO4kC/dEu3PAIAAFcEAAAOAAAAAAAAAAEAIAAAACYBAABk&#10;cnMvZTJvRG9jLnhtbFBLBQYAAAAABgAGAFkBAADU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ＭＳ Ｐゴシック" w:hAnsi="ＭＳ Ｐゴシック" w:eastAsia="ＭＳ Ｐゴシック" w:cs="ＭＳ Ｐゴシック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 w:cs="ＭＳ Ｐゴシック"/>
                          <w:sz w:val="24"/>
                          <w:szCs w:val="24"/>
                          <w:lang w:eastAsia="ja-JP"/>
                        </w:rPr>
                        <w:t>センター内の備品や道具については、９０％の方が「満足」と回答している。当センターでは、コロナ対策を重視した取組の徹底に努めている。これも具体的な「マスク着用・手指消毒・小まめな換気・ソーシャルデスタンス」を利用者様が実感できることが「高い満足度」に繋がっていると思われる。継続していく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b/>
          <w:bCs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hint="eastAsia"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b/>
          <w:bCs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b/>
          <w:bCs/>
          <w:sz w:val="24"/>
          <w:szCs w:val="22"/>
        </w:rPr>
        <w:t>７　備品や器具の使いやすさについて</w: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drawing>
          <wp:inline distT="0" distB="0" distL="0" distR="0">
            <wp:extent cx="3819525" cy="3343275"/>
            <wp:effectExtent l="0" t="0" r="9525" b="9525"/>
            <wp:docPr id="25" name="グラフ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【保護者からの意見】</w: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【指定管理者考察】</w: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bookmarkStart w:id="0" w:name="_GoBack"/>
      <w:bookmarkEnd w:id="0"/>
      <w:r>
        <w:rPr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34290</wp:posOffset>
                </wp:positionV>
                <wp:extent cx="4735195" cy="2200275"/>
                <wp:effectExtent l="0" t="0" r="27305" b="28575"/>
                <wp:wrapNone/>
                <wp:docPr id="13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5195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ＭＳ Ｐゴシック" w:hAnsi="ＭＳ Ｐゴシック" w:eastAsia="ＭＳ Ｐゴシック" w:cs="ＭＳ Ｐゴシック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 w:cs="ＭＳ Ｐゴシック"/>
                                <w:sz w:val="24"/>
                                <w:szCs w:val="24"/>
                                <w:lang w:eastAsia="ja-JP"/>
                              </w:rPr>
                              <w:t>備品や道具の使いやすさについては、９０％の方が「満足」と回答している。徹底した「マスク着用・手指消毒・小まめな換気・ソーシャルデスタンス」を利用者様が実感できることが「高い満足度」に繋がっていると思われる。今後も継続していく。</w:t>
                            </w:r>
                          </w:p>
                          <w:p>
                            <w:pPr>
                              <w:rPr>
                                <w:rFonts w:ascii="ＭＳ Ｐゴシック" w:hAnsi="ＭＳ Ｐゴシック" w:eastAsia="ＭＳ Ｐゴシック" w:cs="ＭＳ Ｐ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4" o:spid="_x0000_s1026" o:spt="202" type="#_x0000_t202" style="position:absolute;left:0pt;margin-left:2.6pt;margin-top:2.7pt;height:173.25pt;width:372.85pt;z-index:251659264;mso-width-relative:page;mso-height-relative:page;" fillcolor="#FFFFFF" filled="t" stroked="t" coordsize="21600,21600" o:gfxdata="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Axdwjd1wAAAAcBAAAPAAAAAAAAAAEAIAAAACIAAABkcnMv&#10;ZG93bnJldi54bWxQSwECFAAUAAAACACHTuJAIXx6jT0CAABXBAAADgAAAAAAAAABACAAAAAmAQAA&#10;ZHJzL2Uyb0RvYy54bWxQSwUGAAAAAAYABgBZAQAA1Q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ＭＳ Ｐゴシック" w:hAnsi="ＭＳ Ｐゴシック" w:eastAsia="ＭＳ Ｐゴシック" w:cs="ＭＳ Ｐゴシック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 w:cs="ＭＳ Ｐゴシック"/>
                          <w:sz w:val="24"/>
                          <w:szCs w:val="24"/>
                          <w:lang w:eastAsia="ja-JP"/>
                        </w:rPr>
                        <w:t>備品や道具の使いやすさについては、９０％の方が「満足」と回答している。徹底した「マスク着用・手指消毒・小まめな換気・ソーシャルデスタンス」を利用者様が実感できることが「高い満足度」に繋がっていると思われる。今後も継続していく。</w:t>
                      </w:r>
                    </w:p>
                    <w:p>
                      <w:pPr>
                        <w:rPr>
                          <w:rFonts w:ascii="ＭＳ Ｐゴシック" w:hAnsi="ＭＳ Ｐゴシック" w:eastAsia="ＭＳ Ｐゴシック" w:cs="ＭＳ Ｐ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hint="eastAsia"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b/>
          <w:bCs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b/>
          <w:bCs/>
          <w:sz w:val="24"/>
          <w:szCs w:val="22"/>
        </w:rPr>
        <w:t>８　センターを利用するお子さんの様子について</w:t>
      </w:r>
    </w:p>
    <w:p>
      <w:pPr>
        <w:jc w:val="left"/>
        <w:rPr>
          <w:rFonts w:ascii="ＭＳ Ｐゴシック" w:hAnsi="ＭＳ Ｐゴシック" w:eastAsia="ＭＳ Ｐゴシック" w:cs="ＭＳ Ｐゴシック"/>
          <w:b/>
          <w:bCs/>
          <w:sz w:val="24"/>
          <w:szCs w:val="22"/>
        </w:rPr>
      </w:pPr>
      <w:r>
        <w:drawing>
          <wp:inline distT="0" distB="0" distL="0" distR="0">
            <wp:extent cx="3819525" cy="3343275"/>
            <wp:effectExtent l="0" t="0" r="9525" b="9525"/>
            <wp:docPr id="26" name="グラフ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【保護者からの意見】</w: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hint="eastAsia"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【指定管理者考察】</w: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34290</wp:posOffset>
                </wp:positionV>
                <wp:extent cx="4801870" cy="2200275"/>
                <wp:effectExtent l="0" t="0" r="17780" b="28575"/>
                <wp:wrapNone/>
                <wp:docPr id="12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1870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ＭＳ Ｐゴシック" w:hAnsi="ＭＳ Ｐゴシック" w:eastAsia="ＭＳ Ｐゴシック" w:cs="ＭＳ Ｐゴシック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 w:cs="ＭＳ Ｐゴシック"/>
                                <w:sz w:val="24"/>
                                <w:szCs w:val="24"/>
                                <w:lang w:eastAsia="ja-JP"/>
                              </w:rPr>
                              <w:t>利用する子どもさんの様子については、９０％の方が「満足」と回答している。事業計画に基づいた組織的な運営が評価を得ていると思われる。今後も利用者様から快適で心地よい施設運営を目指していく。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4" o:spid="_x0000_s1026" o:spt="202" type="#_x0000_t202" style="position:absolute;left:0pt;margin-left:2.6pt;margin-top:2.7pt;height:173.25pt;width:378.1pt;z-index:251660288;mso-width-relative:page;mso-height-relative:page;" fillcolor="#FFFFFF" filled="t" stroked="t" coordsize="21600,21600" o:gfxdata="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IxqY/DXAAAABwEAAA8AAAAAAAAAAQAgAAAAIgAAAGRycy9k&#10;b3ducmV2LnhtbFBLAQIUABQAAAAIAIdO4kBf5wKHPAIAAFcEAAAOAAAAAAAAAAEAIAAAACYBAABk&#10;cnMvZTJvRG9jLnhtbFBLBQYAAAAABgAGAFkBAADU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ＭＳ Ｐゴシック" w:hAnsi="ＭＳ Ｐゴシック" w:eastAsia="ＭＳ Ｐゴシック" w:cs="ＭＳ Ｐゴシック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 w:cs="ＭＳ Ｐゴシック"/>
                          <w:sz w:val="24"/>
                          <w:szCs w:val="24"/>
                          <w:lang w:eastAsia="ja-JP"/>
                        </w:rPr>
                        <w:t>利用する子どもさんの様子については、９０％の方が「満足」と回答している。事業計画に基づいた組織的な運営が評価を得ていると思われる。今後も利用者様から快適で心地よい施設運営を目指していく。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b/>
          <w:bCs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hint="eastAsia"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b/>
          <w:bCs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b/>
          <w:bCs/>
          <w:sz w:val="24"/>
          <w:szCs w:val="22"/>
        </w:rPr>
        <w:t>９　他の児童センターを利用したことはありますか？</w:t>
      </w:r>
    </w:p>
    <w:p>
      <w:pPr>
        <w:jc w:val="left"/>
        <w:rPr>
          <w:rFonts w:ascii="ＭＳ Ｐゴシック" w:hAnsi="ＭＳ Ｐゴシック" w:eastAsia="ＭＳ Ｐゴシック" w:cs="ＭＳ Ｐゴシック"/>
          <w:b/>
          <w:bCs/>
          <w:sz w:val="24"/>
          <w:szCs w:val="22"/>
        </w:rPr>
      </w:pPr>
      <w:r>
        <w:drawing>
          <wp:inline distT="0" distB="0" distL="0" distR="0">
            <wp:extent cx="3590925" cy="3267075"/>
            <wp:effectExtent l="0" t="0" r="9525" b="9525"/>
            <wp:docPr id="27" name="グラフ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【他の児童センターと比べてどうですか（保護者からの意見）】</w: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【指定管理者考察】</w: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29210</wp:posOffset>
                </wp:positionV>
                <wp:extent cx="4877435" cy="1607820"/>
                <wp:effectExtent l="0" t="0" r="18415" b="12065"/>
                <wp:wrapNone/>
                <wp:docPr id="11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7435" cy="16077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ＭＳ Ｐゴシック" w:hAnsi="ＭＳ Ｐゴシック" w:eastAsia="ＭＳ Ｐゴシック" w:cs="ＭＳ Ｐゴシック"/>
                                <w:lang w:eastAsia="ja-JP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 w:cs="ＭＳ Ｐゴシック"/>
                                <w:sz w:val="24"/>
                                <w:szCs w:val="24"/>
                                <w:lang w:eastAsia="ja-JP"/>
                              </w:rPr>
                              <w:t>他の児童センターを利用したと回答した方は、３０％であった。特段付帯意見はなかったが、利用者様からのご意見・ご要望・苦情等を受け止め、当センターのグレードアップを目指して運営していく。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4" o:spid="_x0000_s1026" o:spt="202" type="#_x0000_t202" style="position:absolute;left:0pt;margin-left:2.8pt;margin-top:2.3pt;height:126.6pt;width:384.05pt;z-index:251661312;mso-width-relative:page;mso-height-relative:page;" fillcolor="#FFFFFF" filled="t" stroked="t" coordsize="21600,21600" o:gfxdata="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CzcYKz1gAAAAcBAAAPAAAAAAAAAAEAIAAAACIAAABkcnMv&#10;ZG93bnJldi54bWxQSwECFAAUAAAACACHTuJAfRht4D4CAABXBAAADgAAAAAAAAABACAAAAAlAQAA&#10;ZHJzL2Uyb0RvYy54bWxQSwUGAAAAAAYABgBZAQAA1Q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ＭＳ Ｐゴシック" w:hAnsi="ＭＳ Ｐゴシック" w:eastAsia="ＭＳ Ｐゴシック" w:cs="ＭＳ Ｐゴシック"/>
                          <w:lang w:eastAsia="ja-JP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 w:cs="ＭＳ Ｐゴシック"/>
                          <w:sz w:val="24"/>
                          <w:szCs w:val="24"/>
                          <w:lang w:eastAsia="ja-JP"/>
                        </w:rPr>
                        <w:t>他の児童センターを利用したと回答した方は、３０％であった。特段付帯意見はなかったが、利用者様からのご意見・ご要望・苦情等を受け止め、当センターのグレードアップを目指して運営していく。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b/>
          <w:bCs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b/>
          <w:bCs/>
          <w:sz w:val="24"/>
          <w:szCs w:val="22"/>
        </w:rPr>
        <w:t>10　自由記入</w: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【保護者からの意見】</w: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【指定管理者考察】</w: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24765</wp:posOffset>
                </wp:positionV>
                <wp:extent cx="4705985" cy="1525270"/>
                <wp:effectExtent l="0" t="0" r="18415" b="17780"/>
                <wp:wrapNone/>
                <wp:docPr id="10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985" cy="152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ＭＳ Ｐゴシック" w:hAnsi="ＭＳ Ｐゴシック" w:eastAsia="ＭＳ Ｐゴシック" w:cs="ＭＳ Ｐゴシック"/>
                                <w:lang w:eastAsia="ja-JP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 w:cs="ＭＳ Ｐゴシック"/>
                                <w:lang w:eastAsia="ja-JP"/>
                              </w:rPr>
                              <w:t>なし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4" o:spid="_x0000_s1026" o:spt="202" type="#_x0000_t202" style="position:absolute;left:0pt;margin-left:4.9pt;margin-top:1.95pt;height:120.1pt;width:370.55pt;z-index:251662336;mso-width-relative:page;mso-height-relative:page;" fillcolor="#FFFFFF" filled="t" stroked="t" coordsize="21600,21600" o:gfxdata="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Ak/kn/1wAAAAcBAAAPAAAAAAAAAAEAIAAAACIAAABkcnMv&#10;ZG93bnJldi54bWxQSwECFAAUAAAACACHTuJAT2ilnD0CAABXBAAADgAAAAAAAAABACAAAAAmAQAA&#10;ZHJzL2Uyb0RvYy54bWxQSwUGAAAAAAYABgBZAQAA1Q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ＭＳ Ｐゴシック" w:hAnsi="ＭＳ Ｐゴシック" w:eastAsia="ＭＳ Ｐゴシック" w:cs="ＭＳ Ｐゴシック"/>
                          <w:lang w:eastAsia="ja-JP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 w:cs="ＭＳ Ｐゴシック"/>
                          <w:lang w:eastAsia="ja-JP"/>
                        </w:rPr>
                        <w:t>なし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sectPr>
      <w:pgSz w:w="11906" w:h="16838"/>
      <w:pgMar w:top="725" w:right="745" w:bottom="993" w:left="861" w:header="851" w:footer="992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ＭＳ Ｐゴシック">
    <w:panose1 w:val="020B0600070205080204"/>
    <w:charset w:val="80"/>
    <w:family w:val="modern"/>
    <w:pitch w:val="default"/>
    <w:sig w:usb0="E00002FF" w:usb1="6AC7FDFB" w:usb2="08000012" w:usb3="00000000" w:csb0="4002009F" w:csb1="DFD70000"/>
  </w:font>
  <w:font w:name="MS Pゴッシク">
    <w:altName w:val="Segoe Print"/>
    <w:panose1 w:val="00000000000000000000"/>
    <w:charset w:val="01"/>
    <w:family w:val="auto"/>
    <w:pitch w:val="default"/>
    <w:sig w:usb0="00000000" w:usb1="00000000" w:usb2="00000000" w:usb3="00000000" w:csb0="00000000" w:csb1="00000000"/>
  </w:font>
  <w:font w:name="Meiryo UI">
    <w:panose1 w:val="020B0604030504040204"/>
    <w:charset w:val="80"/>
    <w:family w:val="auto"/>
    <w:pitch w:val="default"/>
    <w:sig w:usb0="E00002FF" w:usb1="6AC7FFFF" w:usb2="08000012" w:usb3="00000000" w:csb0="6002009F" w:csb1="DFD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840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E9B6F57"/>
    <w:rsid w:val="000722B7"/>
    <w:rsid w:val="000C546D"/>
    <w:rsid w:val="002B3D86"/>
    <w:rsid w:val="002D62DF"/>
    <w:rsid w:val="003F3E1A"/>
    <w:rsid w:val="00414A8E"/>
    <w:rsid w:val="0045024E"/>
    <w:rsid w:val="004648DF"/>
    <w:rsid w:val="004C0B67"/>
    <w:rsid w:val="00525EF4"/>
    <w:rsid w:val="00536DED"/>
    <w:rsid w:val="0075411E"/>
    <w:rsid w:val="00852496"/>
    <w:rsid w:val="009F4F34"/>
    <w:rsid w:val="00A23C34"/>
    <w:rsid w:val="00A330F1"/>
    <w:rsid w:val="00B823FC"/>
    <w:rsid w:val="00BB243C"/>
    <w:rsid w:val="00BD1C40"/>
    <w:rsid w:val="00D41177"/>
    <w:rsid w:val="00F51E45"/>
    <w:rsid w:val="00F74A35"/>
    <w:rsid w:val="03A77A41"/>
    <w:rsid w:val="03E81792"/>
    <w:rsid w:val="083C33E7"/>
    <w:rsid w:val="0A9D5CF1"/>
    <w:rsid w:val="0BD476C4"/>
    <w:rsid w:val="0FF71C14"/>
    <w:rsid w:val="13BD7DFA"/>
    <w:rsid w:val="19CF1C0A"/>
    <w:rsid w:val="1B714A08"/>
    <w:rsid w:val="1DBA24F1"/>
    <w:rsid w:val="1E9B6F57"/>
    <w:rsid w:val="22F73FE5"/>
    <w:rsid w:val="38BA3CBD"/>
    <w:rsid w:val="3F5744A6"/>
    <w:rsid w:val="40F57344"/>
    <w:rsid w:val="42D23F86"/>
    <w:rsid w:val="49D55665"/>
    <w:rsid w:val="550B1F11"/>
    <w:rsid w:val="563C0137"/>
    <w:rsid w:val="564A1D49"/>
    <w:rsid w:val="5B1620A3"/>
    <w:rsid w:val="5CA3192F"/>
    <w:rsid w:val="630A6351"/>
    <w:rsid w:val="688F7BCD"/>
    <w:rsid w:val="6A3C1D71"/>
    <w:rsid w:val="6C912C6A"/>
    <w:rsid w:val="6DE642F6"/>
    <w:rsid w:val="6E9435C7"/>
    <w:rsid w:val="748601EE"/>
    <w:rsid w:val="76697C13"/>
    <w:rsid w:val="77DB7AD9"/>
    <w:rsid w:val="798B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lang w:val="en-US" w:eastAsia="ja-JP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252"/>
        <w:tab w:val="right" w:pos="8504"/>
      </w:tabs>
      <w:snapToGrid w:val="0"/>
    </w:pPr>
  </w:style>
  <w:style w:type="paragraph" w:styleId="3">
    <w:name w:val="header"/>
    <w:basedOn w:val="1"/>
    <w:link w:val="7"/>
    <w:uiPriority w:val="0"/>
    <w:pPr>
      <w:tabs>
        <w:tab w:val="center" w:pos="4252"/>
        <w:tab w:val="right" w:pos="8504"/>
      </w:tabs>
      <w:snapToGrid w:val="0"/>
    </w:pPr>
  </w:style>
  <w:style w:type="character" w:styleId="5">
    <w:name w:val="Hyperlink"/>
    <w:basedOn w:val="4"/>
    <w:uiPriority w:val="0"/>
    <w:rPr>
      <w:color w:val="0000FF"/>
      <w:u w:val="single"/>
    </w:rPr>
  </w:style>
  <w:style w:type="character" w:customStyle="1" w:styleId="7">
    <w:name w:val="ヘッダー (文字)"/>
    <w:basedOn w:val="4"/>
    <w:link w:val="3"/>
    <w:qFormat/>
    <w:uiPriority w:val="0"/>
    <w:rPr>
      <w:rFonts w:ascii="Century" w:hAnsi="Century" w:eastAsia="ＭＳ 明朝"/>
      <w:kern w:val="2"/>
      <w:sz w:val="21"/>
    </w:rPr>
  </w:style>
  <w:style w:type="character" w:customStyle="1" w:styleId="8">
    <w:name w:val="フッター (文字)"/>
    <w:basedOn w:val="4"/>
    <w:link w:val="2"/>
    <w:qFormat/>
    <w:uiPriority w:val="0"/>
    <w:rPr>
      <w:rFonts w:ascii="Century" w:hAnsi="Century" w:eastAsia="ＭＳ 明朝"/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hart" Target="charts/chart6.xml"/><Relationship Id="rId8" Type="http://schemas.openxmlformats.org/officeDocument/2006/relationships/chart" Target="charts/chart5.xml"/><Relationship Id="rId7" Type="http://schemas.openxmlformats.org/officeDocument/2006/relationships/chart" Target="charts/chart4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chart" Target="charts/chart9.xml"/><Relationship Id="rId11" Type="http://schemas.openxmlformats.org/officeDocument/2006/relationships/chart" Target="charts/chart8.xml"/><Relationship Id="rId10" Type="http://schemas.openxmlformats.org/officeDocument/2006/relationships/chart" Target="charts/chart7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20182;&#20816;&#31461;&#12475;&#12531;&#12479;&#12540;\&#37670;&#23713;\&#12381;&#12398;&#20182;\R2&#24180;&#24230;&#12450;&#12531;&#12465;&#12540;&#12488;\&#12450;&#12531;&#12465;&#12540;&#12488;&#38598;&#35336;&#34920;(&#37670;&#23713;&#20816;&#31461;&#12475;&#12531;&#12479;&#12540;&#12288;&#20445;&#35703;&#32773;&#65289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20182;&#20816;&#31461;&#12475;&#12531;&#12479;&#12540;\&#37670;&#23713;\&#12381;&#12398;&#20182;\R2&#24180;&#24230;&#12450;&#12531;&#12465;&#12540;&#12488;\&#12450;&#12531;&#12465;&#12540;&#12488;&#38598;&#35336;&#34920;(&#37670;&#23713;&#20816;&#31461;&#12475;&#12531;&#12479;&#12540;&#12288;&#20445;&#35703;&#32773;&#65289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20182;&#20816;&#31461;&#12475;&#12531;&#12479;&#12540;\&#37670;&#23713;\&#12381;&#12398;&#20182;\R2&#24180;&#24230;&#12450;&#12531;&#12465;&#12540;&#12488;\&#12450;&#12531;&#12465;&#12540;&#12488;&#38598;&#35336;&#34920;(&#37670;&#23713;&#20816;&#31461;&#12475;&#12531;&#12479;&#12540;&#12288;&#20445;&#35703;&#32773;&#65289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20182;&#20816;&#31461;&#12475;&#12531;&#12479;&#12540;\&#37670;&#23713;\&#12381;&#12398;&#20182;\R2&#24180;&#24230;&#12450;&#12531;&#12465;&#12540;&#12488;\&#12450;&#12531;&#12465;&#12540;&#12488;&#38598;&#35336;&#34920;(&#37670;&#23713;&#20816;&#31461;&#12475;&#12531;&#12479;&#12540;&#12288;&#20445;&#35703;&#32773;&#65289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20182;&#20816;&#31461;&#12475;&#12531;&#12479;&#12540;\&#37670;&#23713;\&#12381;&#12398;&#20182;\R2&#24180;&#24230;&#12450;&#12531;&#12465;&#12540;&#12488;\&#12450;&#12531;&#12465;&#12540;&#12488;&#38598;&#35336;&#34920;(&#37670;&#23713;&#20816;&#31461;&#12475;&#12531;&#12479;&#12540;&#12288;&#20445;&#35703;&#32773;&#65289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20182;&#20816;&#31461;&#12475;&#12531;&#12479;&#12540;\&#37670;&#23713;\&#12381;&#12398;&#20182;\R2&#24180;&#24230;&#12450;&#12531;&#12465;&#12540;&#12488;\&#12450;&#12531;&#12465;&#12540;&#12488;&#38598;&#35336;&#34920;(&#37670;&#23713;&#20816;&#31461;&#12475;&#12531;&#12479;&#12540;&#12288;&#20445;&#35703;&#32773;&#65289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20182;&#20816;&#31461;&#12475;&#12531;&#12479;&#12540;\&#37670;&#23713;\&#12381;&#12398;&#20182;\R2&#24180;&#24230;&#12450;&#12531;&#12465;&#12540;&#12488;\&#12450;&#12531;&#12465;&#12540;&#12488;&#38598;&#35336;&#34920;(&#37670;&#23713;&#20816;&#31461;&#12475;&#12531;&#12479;&#12540;&#12288;&#20445;&#35703;&#32773;&#65289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20182;&#20816;&#31461;&#12475;&#12531;&#12479;&#12540;\&#37670;&#23713;\&#12381;&#12398;&#20182;\R2&#24180;&#24230;&#12450;&#12531;&#12465;&#12540;&#12488;\&#12450;&#12531;&#12465;&#12540;&#12488;&#38598;&#35336;&#34920;(&#37670;&#23713;&#20816;&#31461;&#12475;&#12531;&#12479;&#12540;&#12288;&#20445;&#35703;&#32773;&#65289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20182;&#20816;&#31461;&#12475;&#12531;&#12479;&#12540;\&#37670;&#23713;\&#12381;&#12398;&#20182;\R2&#24180;&#24230;&#12450;&#12531;&#12465;&#12540;&#12488;\&#12450;&#12531;&#12465;&#12540;&#12488;&#38598;&#35336;&#34920;(&#37670;&#23713;&#20816;&#31461;&#12475;&#12531;&#12479;&#12540;&#12288;&#20445;&#35703;&#32773;&#6528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>
              <a:defRPr lang="ja-JP" sz="1400" b="1" i="0" u="none" strike="noStrike" kern="1200" baseline="0">
                <a:solidFill>
                  <a:srgbClr val="000000"/>
                </a:solidFill>
                <a:latin typeface="ＭＳ Ｐゴシック" panose="020B0600070205080204" pitchFamily="3" charset="-128"/>
                <a:ea typeface="ＭＳ Ｐゴシック" panose="020B0600070205080204" pitchFamily="3" charset="-128"/>
                <a:cs typeface="ＭＳ Ｐゴシック" panose="020B0600070205080204" pitchFamily="3" charset="-128"/>
              </a:defRPr>
            </a:pPr>
            <a:r>
              <a:rPr lang="ja-JP" altLang="en-US"/>
              <a:t>Ｑ１　施設利用のしやすさについて</a:t>
            </a:r>
            <a:endParaRPr lang="ja-JP" altLang="en-US"/>
          </a:p>
        </c:rich>
      </c:tx>
      <c:layout>
        <c:manualLayout>
          <c:xMode val="edge"/>
          <c:yMode val="edge"/>
          <c:x val="0.176651127564278"/>
          <c:y val="0.00105953422488856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01531488915498"/>
          <c:y val="0.187308144286735"/>
          <c:w val="0.619522725184678"/>
          <c:h val="0.790503863176221"/>
        </c:manualLayout>
      </c:layout>
      <c:pie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0"/>
          <c:dPt>
            <c:idx val="0"/>
            <c:bubble3D val="0"/>
            <c:spPr>
              <a:solidFill>
                <a:srgbClr val="FF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FF66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00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00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/>
              <c:numFmt formatCode="0%" sourceLinked="0"/>
              <c:spPr>
                <a:noFill/>
                <a:ln w="25400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ja-JP" sz="1125" b="0" i="0" u="none" strike="noStrike" kern="1200" baseline="0">
                      <a:solidFill>
                        <a:srgbClr val="000000"/>
                      </a:solidFill>
                      <a:latin typeface="MS Pゴッシク"/>
                      <a:ea typeface="MS Pゴッシク"/>
                      <a:cs typeface="MS Pゴッシク"/>
                    </a:defRPr>
                  </a:pPr>
                </a:p>
              </c:txPr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/>
              <c:numFmt formatCode="0%" sourceLinked="0"/>
              <c:spPr>
                <a:noFill/>
                <a:ln w="25400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ja-JP" sz="1125" b="0" i="0" u="none" strike="noStrike" kern="1200" baseline="0">
                      <a:solidFill>
                        <a:srgbClr val="000000"/>
                      </a:solidFill>
                      <a:latin typeface="MS Pゴッシク"/>
                      <a:ea typeface="MS Pゴッシク"/>
                      <a:cs typeface="MS Pゴッシク"/>
                    </a:defRPr>
                  </a:pPr>
                </a:p>
              </c:txPr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0.288557213930348"/>
                  <c:y val="0.0489042203057951"/>
                </c:manualLayout>
              </c:layout>
              <c:numFmt formatCode="0%" sourceLinked="0"/>
              <c:spPr>
                <a:noFill/>
                <a:ln w="25400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ja-JP" sz="1125" b="0" i="0" u="none" strike="noStrike" kern="1200" baseline="0">
                      <a:solidFill>
                        <a:srgbClr val="000000"/>
                      </a:solidFill>
                      <a:latin typeface="MS Pゴッシク"/>
                      <a:ea typeface="MS Pゴッシク"/>
                      <a:cs typeface="MS Pゴッシク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0.119402985074627"/>
                  <c:y val="0.00771870182893805"/>
                </c:manualLayout>
              </c:layout>
              <c:numFmt formatCode="0%" sourceLinked="0"/>
              <c:spPr>
                <a:noFill/>
                <a:ln w="25400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ja-JP" sz="1125" b="0" i="0" u="none" strike="noStrike" kern="1200" baseline="0">
                      <a:solidFill>
                        <a:srgbClr val="000000"/>
                      </a:solidFill>
                      <a:latin typeface="MS Pゴッシク"/>
                      <a:ea typeface="MS Pゴッシク"/>
                      <a:cs typeface="MS Pゴッシク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0.238805970149254"/>
                  <c:y val="0.0119515060617423"/>
                </c:manualLayout>
              </c:layout>
              <c:numFmt formatCode="0%" sourceLinked="0"/>
              <c:spPr>
                <a:noFill/>
                <a:ln w="25400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ja-JP" sz="1125" b="0" i="0" u="none" strike="noStrike" kern="1200" baseline="0">
                      <a:solidFill>
                        <a:srgbClr val="000000"/>
                      </a:solidFill>
                      <a:latin typeface="MS Pゴッシク"/>
                      <a:ea typeface="MS Pゴッシク"/>
                      <a:cs typeface="MS Pゴッシク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0%" sourceLinked="0"/>
            <c:spPr>
              <a:noFill/>
              <a:ln w="25400"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ja-JP" sz="1125" b="0" i="0" u="none" strike="noStrike" kern="1200" baseline="0">
                    <a:solidFill>
                      <a:srgbClr val="000000"/>
                    </a:solidFill>
                    <a:latin typeface="MS Pゴッシク"/>
                    <a:ea typeface="MS Pゴッシク"/>
                    <a:cs typeface="MS Pゴッシク"/>
                  </a:defRPr>
                </a:pPr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eparator> </c:separator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3175" cap="flat" cmpd="sng" algn="ctr">
                      <a:solidFill>
                        <a:srgbClr val="000000"/>
                      </a:solidFill>
                      <a:prstDash val="solid"/>
                      <a:round/>
                    </a:ln>
                  </c:spPr>
                </c15:leaderLines>
              </c:ext>
            </c:extLst>
          </c:dLbls>
          <c:cat>
            <c:strRef>
              <c:f>データ集計用!$B$3:$F$3</c:f>
              <c:strCache>
                <c:ptCount val="5"/>
                <c:pt idx="0" c:formatCode="General">
                  <c:v>満足</c:v>
                </c:pt>
                <c:pt idx="1" c:formatCode="General">
                  <c:v>やや満足</c:v>
                </c:pt>
                <c:pt idx="2" c:formatCode="General">
                  <c:v>やや不満</c:v>
                </c:pt>
                <c:pt idx="3" c:formatCode="General">
                  <c:v>不満</c:v>
                </c:pt>
                <c:pt idx="4" c:formatCode="General">
                  <c:v>無回答</c:v>
                </c:pt>
              </c:strCache>
            </c:strRef>
          </c:cat>
          <c:val>
            <c:numRef>
              <c:f>データ集計用!$B$4:$F$4</c:f>
              <c:numCache>
                <c:formatCode>General</c:formatCode>
                <c:ptCount val="5"/>
                <c:pt idx="0">
                  <c:v>9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plotVisOnly val="1"/>
    <c:dispBlanksAs val="zero"/>
    <c:showDLblsOverMax val="0"/>
  </c:chart>
  <c:spPr>
    <a:solidFill>
      <a:srgbClr val="FFFFFF"/>
    </a:solidFill>
    <a:ln w="3175" cap="flat" cmpd="sng" algn="ctr">
      <a:solidFill>
        <a:srgbClr val="000000"/>
      </a:solidFill>
      <a:prstDash val="solid"/>
      <a:round/>
    </a:ln>
  </c:spPr>
  <c:txPr>
    <a:bodyPr/>
    <a:lstStyle/>
    <a:p>
      <a:pPr>
        <a:defRPr lang="ja-JP" sz="1500" b="0" i="0" u="none" strike="noStrike" baseline="0">
          <a:solidFill>
            <a:srgbClr val="000000"/>
          </a:solidFill>
          <a:latin typeface="MS Pゴッシク"/>
          <a:ea typeface="MS Pゴッシク"/>
          <a:cs typeface="MS Pゴッシク"/>
        </a:defRPr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>
              <a:defRPr lang="ja-JP" sz="1200" b="1" i="0" u="none" strike="noStrike" kern="1200" baseline="0">
                <a:solidFill>
                  <a:srgbClr val="000000"/>
                </a:solidFill>
                <a:latin typeface="ＭＳ Ｐゴシック" panose="020B0600070205080204" pitchFamily="3" charset="-128"/>
                <a:ea typeface="ＭＳ Ｐゴシック" panose="020B0600070205080204" pitchFamily="3" charset="-128"/>
                <a:cs typeface="ＭＳ Ｐゴシック" panose="020B0600070205080204" pitchFamily="3" charset="-128"/>
              </a:defRPr>
            </a:pPr>
            <a:r>
              <a:rPr lang="ja-JP" altLang="en-US"/>
              <a:t>Ｑ２　手続きのしやすさについて</a:t>
            </a:r>
            <a:endParaRPr lang="ja-JP" altLang="en-US"/>
          </a:p>
        </c:rich>
      </c:tx>
      <c:layout>
        <c:manualLayout>
          <c:xMode val="edge"/>
          <c:yMode val="edge"/>
          <c:x val="0.122718968222967"/>
          <c:y val="0.0031958944429071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03661216125177"/>
          <c:y val="0.178920041388364"/>
          <c:w val="0.657982390558264"/>
          <c:h val="0.805140186247638"/>
        </c:manualLayout>
      </c:layout>
      <c:pieChart>
        <c:varyColors val="1"/>
        <c:ser>
          <c:idx val="0"/>
          <c:order val="0"/>
          <c:tx>
            <c:strRef>
              <c:f>Ｑ２　館内のわかりやすさは？</c:f>
              <c:strCache>
                <c:ptCount val="1"/>
                <c:pt idx="0">
                  <c:v>Ｑ２　館内のわかりやすさは？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0"/>
          <c:dPt>
            <c:idx val="0"/>
            <c:bubble3D val="0"/>
            <c:spPr>
              <a:solidFill>
                <a:srgbClr val="FF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FF99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CC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00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00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/>
              <c:numFmt formatCode="0%" sourceLinked="0"/>
              <c:spPr>
                <a:noFill/>
                <a:ln w="25400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ja-JP" sz="1275" b="0" i="0" u="none" strike="noStrike" kern="1200" baseline="0">
                      <a:solidFill>
                        <a:srgbClr val="000000"/>
                      </a:solidFill>
                      <a:latin typeface="ＭＳ Ｐゴシック" panose="020B0600070205080204" pitchFamily="3" charset="-128"/>
                      <a:ea typeface="ＭＳ Ｐゴシック" panose="020B0600070205080204" pitchFamily="3" charset="-128"/>
                      <a:cs typeface="ＭＳ Ｐゴシック" panose="020B0600070205080204" pitchFamily="3" charset="-128"/>
                    </a:defRPr>
                  </a:pPr>
                </a:p>
              </c:txPr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/>
              <c:numFmt formatCode="0%" sourceLinked="0"/>
              <c:spPr>
                <a:noFill/>
                <a:ln w="25400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ja-JP" sz="1175" b="0" i="0" u="none" strike="noStrike" kern="1200" baseline="0">
                      <a:solidFill>
                        <a:srgbClr val="000000"/>
                      </a:solidFill>
                      <a:latin typeface="ＭＳ Ｐゴシック" panose="020B0600070205080204" pitchFamily="3" charset="-128"/>
                      <a:ea typeface="ＭＳ Ｐゴシック" panose="020B0600070205080204" pitchFamily="3" charset="-128"/>
                      <a:cs typeface="ＭＳ Ｐゴシック" panose="020B0600070205080204" pitchFamily="3" charset="-128"/>
                    </a:defRPr>
                  </a:pPr>
                </a:p>
              </c:txPr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0.403829416884247"/>
                  <c:y val="0.0785526569562191"/>
                </c:manualLayout>
              </c:layout>
              <c:numFmt formatCode="0%" sourceLinked="0"/>
              <c:spPr>
                <a:noFill/>
                <a:ln w="25400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ja-JP" sz="1275" b="0" i="0" u="none" strike="noStrike" kern="1200" baseline="0">
                      <a:solidFill>
                        <a:srgbClr val="000000"/>
                      </a:solidFill>
                      <a:latin typeface="ＭＳ Ｐゴシック" panose="020B0600070205080204" pitchFamily="3" charset="-128"/>
                      <a:ea typeface="ＭＳ Ｐゴシック" panose="020B0600070205080204" pitchFamily="3" charset="-128"/>
                      <a:cs typeface="ＭＳ Ｐゴシック" panose="020B0600070205080204" pitchFamily="3" charset="-128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0.198433420365535"/>
                  <c:y val="0.00792432894769942"/>
                </c:manualLayout>
              </c:layout>
              <c:numFmt formatCode="0%" sourceLinked="0"/>
              <c:spPr>
                <a:noFill/>
                <a:ln w="25400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ja-JP" sz="1275" b="0" i="0" u="none" strike="noStrike" kern="1200" baseline="0">
                      <a:solidFill>
                        <a:srgbClr val="000000"/>
                      </a:solidFill>
                      <a:latin typeface="ＭＳ Ｐゴシック" panose="020B0600070205080204" pitchFamily="3" charset="-128"/>
                      <a:ea typeface="ＭＳ Ｐゴシック" panose="020B0600070205080204" pitchFamily="3" charset="-128"/>
                      <a:cs typeface="ＭＳ Ｐゴシック" panose="020B0600070205080204" pitchFamily="3" charset="-128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0.2088772845953"/>
                  <c:y val="0.0700329551457825"/>
                </c:manualLayout>
              </c:layout>
              <c:numFmt formatCode="0%" sourceLinked="0"/>
              <c:spPr>
                <a:noFill/>
                <a:ln w="25400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ja-JP" sz="1275" b="0" i="0" u="none" strike="noStrike" kern="1200" baseline="0">
                      <a:solidFill>
                        <a:srgbClr val="000000"/>
                      </a:solidFill>
                      <a:latin typeface="ＭＳ Ｐゴシック" panose="020B0600070205080204" pitchFamily="3" charset="-128"/>
                      <a:ea typeface="ＭＳ Ｐゴシック" panose="020B0600070205080204" pitchFamily="3" charset="-128"/>
                      <a:cs typeface="ＭＳ Ｐゴシック" panose="020B0600070205080204" pitchFamily="3" charset="-128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0%" sourceLinked="0"/>
            <c:spPr>
              <a:noFill/>
              <a:ln w="25400"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ja-JP" sz="1275" b="0" i="0" u="none" strike="noStrike" kern="1200" baseline="0">
                    <a:solidFill>
                      <a:srgbClr val="000000"/>
                    </a:solidFill>
                    <a:latin typeface="ＭＳ Ｐゴシック" panose="020B0600070205080204" pitchFamily="3" charset="-128"/>
                    <a:ea typeface="ＭＳ Ｐゴシック" panose="020B0600070205080204" pitchFamily="3" charset="-128"/>
                    <a:cs typeface="ＭＳ Ｐゴシック" panose="020B0600070205080204" pitchFamily="3" charset="-128"/>
                  </a:defRPr>
                </a:pPr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eparator> </c:separator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/>
              </c:ext>
            </c:extLst>
          </c:dLbls>
          <c:cat>
            <c:strRef>
              <c:f>データ集計用!$B$6:$F$6</c:f>
              <c:strCache>
                <c:ptCount val="5"/>
                <c:pt idx="0" c:formatCode="General">
                  <c:v>満足</c:v>
                </c:pt>
                <c:pt idx="1" c:formatCode="General">
                  <c:v>やや満足</c:v>
                </c:pt>
                <c:pt idx="2" c:formatCode="General">
                  <c:v>やや不満</c:v>
                </c:pt>
                <c:pt idx="3" c:formatCode="General">
                  <c:v>不満</c:v>
                </c:pt>
                <c:pt idx="4" c:formatCode="General">
                  <c:v>無回答</c:v>
                </c:pt>
              </c:strCache>
            </c:strRef>
          </c:cat>
          <c:val>
            <c:numRef>
              <c:f>データ集計用!$B$7:$F$7</c:f>
              <c:numCache>
                <c:formatCode>General</c:formatCode>
                <c:ptCount val="5"/>
                <c:pt idx="0">
                  <c:v>9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plotVisOnly val="1"/>
    <c:dispBlanksAs val="zero"/>
    <c:showDLblsOverMax val="0"/>
  </c:chart>
  <c:spPr>
    <a:solidFill>
      <a:srgbClr val="FFFFFF"/>
    </a:solidFill>
    <a:ln w="3175" cap="flat" cmpd="sng" algn="ctr">
      <a:solidFill>
        <a:srgbClr val="000000"/>
      </a:solidFill>
      <a:prstDash val="solid"/>
      <a:round/>
    </a:ln>
  </c:spPr>
  <c:txPr>
    <a:bodyPr/>
    <a:lstStyle/>
    <a:p>
      <a:pPr>
        <a:defRPr lang="ja-JP" sz="1475" b="0" i="0" u="none" strike="noStrike" baseline="0">
          <a:solidFill>
            <a:srgbClr val="000000"/>
          </a:solidFill>
          <a:latin typeface="MS Pゴッシク"/>
          <a:ea typeface="MS Pゴッシク"/>
          <a:cs typeface="MS Pゴッシク"/>
        </a:defRPr>
      </a:pPr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>
              <a:defRPr lang="ja-JP" sz="1425" b="1" i="0" u="none" strike="noStrike" kern="1200" baseline="0">
                <a:solidFill>
                  <a:srgbClr val="000000"/>
                </a:solidFill>
                <a:latin typeface="ＭＳ Ｐゴシック" panose="020B0600070205080204" pitchFamily="3" charset="-128"/>
                <a:ea typeface="ＭＳ Ｐゴシック" panose="020B0600070205080204" pitchFamily="3" charset="-128"/>
                <a:cs typeface="ＭＳ Ｐゴシック" panose="020B0600070205080204" pitchFamily="3" charset="-128"/>
              </a:defRPr>
            </a:pPr>
            <a:r>
              <a:rPr lang="ja-JP" altLang="en-US" sz="1100" b="1" i="0" u="none" strike="noStrike" baseline="0">
                <a:solidFill>
                  <a:srgbClr val="000000"/>
                </a:solidFill>
                <a:latin typeface="ＭＳ Ｐゴシック" panose="020B0600070205080204" pitchFamily="3" charset="-128"/>
                <a:ea typeface="ＭＳ Ｐゴシック" panose="020B0600070205080204" pitchFamily="3" charset="-128"/>
              </a:rPr>
              <a:t>Q3 施設の開館時間について</a:t>
            </a:r>
            <a:endParaRPr lang="ja-JP" altLang="en-US"/>
          </a:p>
        </c:rich>
      </c:tx>
      <c:layout>
        <c:manualLayout>
          <c:xMode val="edge"/>
          <c:yMode val="edge"/>
          <c:x val="0.0926995782830517"/>
          <c:y val="0.0222936623367939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34835637177048"/>
          <c:y val="0.165610911447578"/>
          <c:w val="0.70507801940498"/>
          <c:h val="0.799391130256578"/>
        </c:manualLayout>
      </c:layout>
      <c:pie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0"/>
          <c:dPt>
            <c:idx val="0"/>
            <c:bubble3D val="0"/>
            <c:spPr>
              <a:solidFill>
                <a:srgbClr val="FF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FF99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CC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00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00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/>
              <c:numFmt formatCode="0%" sourceLinked="0"/>
              <c:spPr>
                <a:noFill/>
                <a:ln w="25400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ja-JP" sz="950" b="0" i="0" u="none" strike="noStrike" kern="1200" baseline="0">
                      <a:solidFill>
                        <a:srgbClr val="000000"/>
                      </a:solidFill>
                      <a:latin typeface="ＭＳ Ｐゴシック" panose="020B0600070205080204" pitchFamily="3" charset="-128"/>
                      <a:ea typeface="ＭＳ Ｐゴシック" panose="020B0600070205080204" pitchFamily="3" charset="-128"/>
                      <a:cs typeface="ＭＳ Ｐゴシック" panose="020B0600070205080204" pitchFamily="3" charset="-128"/>
                    </a:defRPr>
                  </a:pPr>
                </a:p>
              </c:txPr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/>
              <c:numFmt formatCode="0%" sourceLinked="0"/>
              <c:spPr>
                <a:noFill/>
                <a:ln w="25400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ja-JP" sz="950" b="0" i="0" u="none" strike="noStrike" kern="1200" baseline="0">
                      <a:solidFill>
                        <a:srgbClr val="000000"/>
                      </a:solidFill>
                      <a:latin typeface="ＭＳ Ｐゴシック" panose="020B0600070205080204" pitchFamily="3" charset="-128"/>
                      <a:ea typeface="ＭＳ Ｐゴシック" panose="020B0600070205080204" pitchFamily="3" charset="-128"/>
                      <a:cs typeface="ＭＳ Ｐゴシック" panose="020B0600070205080204" pitchFamily="3" charset="-128"/>
                    </a:defRPr>
                  </a:pPr>
                </a:p>
              </c:txPr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0.307116104868914"/>
                  <c:y val="0.0677339217948075"/>
                </c:manualLayout>
              </c:layout>
              <c:numFmt formatCode="0%" sourceLinked="0"/>
              <c:spPr>
                <a:noFill/>
                <a:ln w="25400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ja-JP" sz="950" b="0" i="0" u="none" strike="noStrike" kern="1200" baseline="0">
                      <a:solidFill>
                        <a:srgbClr val="000000"/>
                      </a:solidFill>
                      <a:latin typeface="ＭＳ Ｐゴシック" panose="020B0600070205080204" pitchFamily="3" charset="-128"/>
                      <a:ea typeface="ＭＳ Ｐゴシック" panose="020B0600070205080204" pitchFamily="3" charset="-128"/>
                      <a:cs typeface="ＭＳ Ｐゴシック" panose="020B0600070205080204" pitchFamily="3" charset="-128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0.134831460674157"/>
                  <c:y val="-0.0101853987996723"/>
                </c:manualLayout>
              </c:layout>
              <c:numFmt formatCode="0%" sourceLinked="0"/>
              <c:spPr>
                <a:noFill/>
                <a:ln w="25400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ja-JP" sz="950" b="0" i="0" u="none" strike="noStrike" kern="1200" baseline="0">
                      <a:solidFill>
                        <a:srgbClr val="000000"/>
                      </a:solidFill>
                      <a:latin typeface="ＭＳ Ｐゴシック" panose="020B0600070205080204" pitchFamily="3" charset="-128"/>
                      <a:ea typeface="ＭＳ Ｐゴシック" panose="020B0600070205080204" pitchFamily="3" charset="-128"/>
                      <a:cs typeface="ＭＳ Ｐゴシック" panose="020B0600070205080204" pitchFamily="3" charset="-128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0.127340823970038"/>
                  <c:y val="-0.00593911429861076"/>
                </c:manualLayout>
              </c:layout>
              <c:numFmt formatCode="0%" sourceLinked="0"/>
              <c:spPr>
                <a:noFill/>
                <a:ln w="25400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ja-JP" sz="950" b="0" i="0" u="none" strike="noStrike" kern="1200" baseline="0">
                      <a:solidFill>
                        <a:srgbClr val="000000"/>
                      </a:solidFill>
                      <a:latin typeface="ＭＳ Ｐゴシック" panose="020B0600070205080204" pitchFamily="3" charset="-128"/>
                      <a:ea typeface="ＭＳ Ｐゴシック" panose="020B0600070205080204" pitchFamily="3" charset="-128"/>
                      <a:cs typeface="ＭＳ Ｐゴシック" panose="020B0600070205080204" pitchFamily="3" charset="-128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0%" sourceLinked="0"/>
            <c:spPr>
              <a:noFill/>
              <a:ln w="25400"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ja-JP" sz="1450" b="0" i="0" u="none" strike="noStrike" kern="1200" baseline="0">
                    <a:solidFill>
                      <a:srgbClr val="000000"/>
                    </a:solidFill>
                    <a:latin typeface="ＭＳ Ｐゴシック" panose="020B0600070205080204" pitchFamily="3" charset="-128"/>
                    <a:ea typeface="ＭＳ Ｐゴシック" panose="020B0600070205080204" pitchFamily="3" charset="-128"/>
                    <a:cs typeface="ＭＳ Ｐゴシック" panose="020B0600070205080204" pitchFamily="3" charset="-128"/>
                  </a:defRPr>
                </a:pPr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eparator> </c:separator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/>
              </c:ext>
            </c:extLst>
          </c:dLbls>
          <c:cat>
            <c:strRef>
              <c:f>データ集計用!$B$9:$F$9</c:f>
              <c:strCache>
                <c:ptCount val="5"/>
                <c:pt idx="0" c:formatCode="General">
                  <c:v>満足</c:v>
                </c:pt>
                <c:pt idx="1" c:formatCode="General">
                  <c:v>やや満足</c:v>
                </c:pt>
                <c:pt idx="2" c:formatCode="General">
                  <c:v>やや不満</c:v>
                </c:pt>
                <c:pt idx="3" c:formatCode="General">
                  <c:v>不満</c:v>
                </c:pt>
                <c:pt idx="4" c:formatCode="General">
                  <c:v>無回答</c:v>
                </c:pt>
              </c:strCache>
            </c:strRef>
          </c:cat>
          <c:val>
            <c:numRef>
              <c:f>データ集計用!$B$10:$F$10</c:f>
              <c:numCache>
                <c:formatCode>General</c:formatCode>
                <c:ptCount val="5"/>
                <c:pt idx="0">
                  <c:v>9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plotVisOnly val="1"/>
    <c:dispBlanksAs val="zero"/>
    <c:showDLblsOverMax val="0"/>
  </c:chart>
  <c:spPr>
    <a:solidFill>
      <a:srgbClr val="FFFFFF"/>
    </a:solidFill>
    <a:ln w="3175" cap="flat" cmpd="sng" algn="ctr">
      <a:solidFill>
        <a:srgbClr val="000000"/>
      </a:solidFill>
      <a:prstDash val="solid"/>
      <a:round/>
    </a:ln>
  </c:spPr>
  <c:txPr>
    <a:bodyPr/>
    <a:lstStyle/>
    <a:p>
      <a:pPr>
        <a:defRPr lang="ja-JP" sz="1500" b="0" i="0" u="none" strike="noStrike" baseline="0">
          <a:solidFill>
            <a:srgbClr val="000000"/>
          </a:solidFill>
          <a:latin typeface="ＭＳ Ｐゴシック" panose="020B0600070205080204" pitchFamily="3" charset="-128"/>
          <a:ea typeface="ＭＳ Ｐゴシック" panose="020B0600070205080204" pitchFamily="3" charset="-128"/>
          <a:cs typeface="ＭＳ Ｐゴシック" panose="020B0600070205080204" pitchFamily="3" charset="-128"/>
        </a:defRPr>
      </a:pPr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>
              <a:defRPr lang="ja-JP" sz="1425" b="1" i="0" u="none" strike="noStrike" kern="1200" baseline="0">
                <a:solidFill>
                  <a:srgbClr val="000000"/>
                </a:solidFill>
                <a:latin typeface="ＭＳ Ｐゴシック" panose="020B0600070205080204" pitchFamily="3" charset="-128"/>
                <a:ea typeface="ＭＳ Ｐゴシック" panose="020B0600070205080204" pitchFamily="3" charset="-128"/>
                <a:cs typeface="ＭＳ Ｐゴシック" panose="020B0600070205080204" pitchFamily="3" charset="-128"/>
              </a:defRPr>
            </a:pPr>
            <a:r>
              <a:rPr lang="ja-JP" altLang="en-US" sz="1050" b="1" i="0" u="none" strike="noStrike" baseline="0">
                <a:solidFill>
                  <a:srgbClr val="000000"/>
                </a:solidFill>
                <a:latin typeface="ＭＳ Ｐゴシック" panose="020B0600070205080204" pitchFamily="3" charset="-128"/>
                <a:ea typeface="ＭＳ Ｐゴシック" panose="020B0600070205080204" pitchFamily="3" charset="-128"/>
              </a:rPr>
              <a:t>Q4 職員の応対について</a:t>
            </a:r>
            <a:endParaRPr lang="ja-JP" altLang="en-US"/>
          </a:p>
        </c:rich>
      </c:tx>
      <c:layout>
        <c:manualLayout>
          <c:xMode val="edge"/>
          <c:yMode val="edge"/>
          <c:x val="0.226334164588529"/>
          <c:y val="0.0341892306196768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94519064751304"/>
          <c:y val="0.21368192670798"/>
          <c:w val="0.610989370052173"/>
          <c:h val="0.698027627246069"/>
        </c:manualLayout>
      </c:layout>
      <c:pie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0"/>
          <c:dPt>
            <c:idx val="0"/>
            <c:bubble3D val="0"/>
            <c:spPr>
              <a:solidFill>
                <a:srgbClr val="FF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FF99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CC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00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00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/>
              <c:numFmt formatCode="0%" sourceLinked="0"/>
              <c:spPr>
                <a:noFill/>
                <a:ln w="25400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ja-JP" sz="1100" b="0" i="0" u="none" strike="noStrike" kern="1200" baseline="0">
                      <a:solidFill>
                        <a:srgbClr val="000000"/>
                      </a:solidFill>
                      <a:latin typeface="ＭＳ Ｐゴシック" panose="020B0600070205080204" pitchFamily="3" charset="-128"/>
                      <a:ea typeface="ＭＳ Ｐゴシック" panose="020B0600070205080204" pitchFamily="3" charset="-128"/>
                      <a:cs typeface="ＭＳ Ｐゴシック" panose="020B0600070205080204" pitchFamily="3" charset="-128"/>
                    </a:defRPr>
                  </a:pPr>
                </a:p>
              </c:txPr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/>
              <c:numFmt formatCode="0%" sourceLinked="0"/>
              <c:spPr>
                <a:noFill/>
                <a:ln w="25400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ja-JP" sz="1100" b="0" i="0" u="none" strike="noStrike" kern="1200" baseline="0">
                      <a:solidFill>
                        <a:srgbClr val="000000"/>
                      </a:solidFill>
                      <a:latin typeface="ＭＳ Ｐゴシック" panose="020B0600070205080204" pitchFamily="3" charset="-128"/>
                      <a:ea typeface="ＭＳ Ｐゴシック" panose="020B0600070205080204" pitchFamily="3" charset="-128"/>
                      <a:cs typeface="ＭＳ Ｐゴシック" panose="020B0600070205080204" pitchFamily="3" charset="-128"/>
                    </a:defRPr>
                  </a:pPr>
                </a:p>
              </c:txPr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0.199501246882793"/>
                  <c:y val="0.0443606942294606"/>
                </c:manualLayout>
              </c:layout>
              <c:numFmt formatCode="0%" sourceLinked="0"/>
              <c:spPr>
                <a:noFill/>
                <a:ln w="25400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ja-JP" sz="1100" b="0" i="0" u="none" strike="noStrike" kern="1200" baseline="0">
                      <a:solidFill>
                        <a:srgbClr val="000000"/>
                      </a:solidFill>
                      <a:latin typeface="ＭＳ Ｐゴシック" panose="020B0600070205080204" pitchFamily="3" charset="-128"/>
                      <a:ea typeface="ＭＳ Ｐゴシック" panose="020B0600070205080204" pitchFamily="3" charset="-128"/>
                      <a:cs typeface="ＭＳ Ｐゴシック" panose="020B0600070205080204" pitchFamily="3" charset="-128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0.0498753117206983"/>
                  <c:y val="-0.0213563048208717"/>
                </c:manualLayout>
              </c:layout>
              <c:numFmt formatCode="0%" sourceLinked="0"/>
              <c:spPr>
                <a:noFill/>
                <a:ln w="25400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ja-JP" sz="1100" b="0" i="0" u="none" strike="noStrike" kern="1200" baseline="0">
                      <a:solidFill>
                        <a:srgbClr val="000000"/>
                      </a:solidFill>
                      <a:latin typeface="ＭＳ Ｐゴシック" panose="020B0600070205080204" pitchFamily="3" charset="-128"/>
                      <a:ea typeface="ＭＳ Ｐゴシック" panose="020B0600070205080204" pitchFamily="3" charset="-128"/>
                      <a:cs typeface="ＭＳ Ｐゴシック" panose="020B0600070205080204" pitchFamily="3" charset="-128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0.259351620947631"/>
                  <c:y val="-0.0213563048208717"/>
                </c:manualLayout>
              </c:layout>
              <c:numFmt formatCode="0%" sourceLinked="0"/>
              <c:spPr>
                <a:noFill/>
                <a:ln w="25400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ja-JP" sz="1100" b="0" i="0" u="none" strike="noStrike" kern="1200" baseline="0">
                      <a:solidFill>
                        <a:srgbClr val="000000"/>
                      </a:solidFill>
                      <a:latin typeface="ＭＳ Ｐゴシック" panose="020B0600070205080204" pitchFamily="3" charset="-128"/>
                      <a:ea typeface="ＭＳ Ｐゴシック" panose="020B0600070205080204" pitchFamily="3" charset="-128"/>
                      <a:cs typeface="ＭＳ Ｐゴシック" panose="020B0600070205080204" pitchFamily="3" charset="-128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0%" sourceLinked="0"/>
            <c:spPr>
              <a:noFill/>
              <a:ln w="25400"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ja-JP" sz="1100" b="0" i="0" u="none" strike="noStrike" kern="1200" baseline="0">
                    <a:solidFill>
                      <a:srgbClr val="000000"/>
                    </a:solidFill>
                    <a:latin typeface="ＭＳ Ｐゴシック" panose="020B0600070205080204" pitchFamily="3" charset="-128"/>
                    <a:ea typeface="ＭＳ Ｐゴシック" panose="020B0600070205080204" pitchFamily="3" charset="-128"/>
                    <a:cs typeface="ＭＳ Ｐゴシック" panose="020B0600070205080204" pitchFamily="3" charset="-128"/>
                  </a:defRPr>
                </a:pPr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eparator> </c:separator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/>
              </c:ext>
            </c:extLst>
          </c:dLbls>
          <c:cat>
            <c:strRef>
              <c:f>データ集計用!$B$12:$F$12</c:f>
              <c:strCache>
                <c:ptCount val="5"/>
                <c:pt idx="0" c:formatCode="General">
                  <c:v>満足</c:v>
                </c:pt>
                <c:pt idx="1" c:formatCode="General">
                  <c:v>やや満足</c:v>
                </c:pt>
                <c:pt idx="2" c:formatCode="General">
                  <c:v>やや不満</c:v>
                </c:pt>
                <c:pt idx="3" c:formatCode="General">
                  <c:v>不満</c:v>
                </c:pt>
                <c:pt idx="4" c:formatCode="General">
                  <c:v>無回答</c:v>
                </c:pt>
              </c:strCache>
            </c:strRef>
          </c:cat>
          <c:val>
            <c:numRef>
              <c:f>データ集計用!$B$13:$F$13</c:f>
              <c:numCache>
                <c:formatCode>General</c:formatCode>
                <c:ptCount val="5"/>
                <c:pt idx="0">
                  <c:v>9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plotVisOnly val="1"/>
    <c:dispBlanksAs val="zero"/>
    <c:showDLblsOverMax val="0"/>
  </c:chart>
  <c:spPr>
    <a:solidFill>
      <a:srgbClr val="FFFFFF"/>
    </a:solidFill>
    <a:ln w="3175" cap="flat" cmpd="sng" algn="ctr">
      <a:solidFill>
        <a:srgbClr val="000000"/>
      </a:solidFill>
      <a:prstDash val="solid"/>
      <a:round/>
    </a:ln>
  </c:spPr>
  <c:txPr>
    <a:bodyPr/>
    <a:lstStyle/>
    <a:p>
      <a:pPr>
        <a:defRPr lang="ja-JP" sz="1675" b="0" i="0" u="none" strike="noStrike" baseline="0">
          <a:solidFill>
            <a:srgbClr val="000000"/>
          </a:solidFill>
          <a:latin typeface="MS Pゴッシク"/>
          <a:ea typeface="MS Pゴッシク"/>
          <a:cs typeface="MS Pゴッシク"/>
        </a:defRPr>
      </a:pPr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>
              <a:defRPr lang="ja-JP" sz="1425" b="1" i="0" u="none" strike="noStrike" kern="1200" baseline="0">
                <a:solidFill>
                  <a:srgbClr val="000000"/>
                </a:solidFill>
                <a:latin typeface="ＭＳ Ｐゴシック" panose="020B0600070205080204" pitchFamily="3" charset="-128"/>
                <a:ea typeface="ＭＳ Ｐゴシック" panose="020B0600070205080204" pitchFamily="3" charset="-128"/>
                <a:cs typeface="ＭＳ Ｐゴシック" panose="020B0600070205080204" pitchFamily="3" charset="-128"/>
              </a:defRPr>
            </a:pPr>
            <a:r>
              <a:rPr lang="en-US" altLang="ja-JP"/>
              <a:t>Q5 </a:t>
            </a:r>
            <a:r>
              <a:rPr lang="ja-JP" altLang="en-US"/>
              <a:t>児童センターの行事について</a:t>
            </a:r>
            <a:endParaRPr lang="ja-JP" altLang="en-US"/>
          </a:p>
        </c:rich>
      </c:tx>
      <c:layout>
        <c:manualLayout>
          <c:xMode val="edge"/>
          <c:yMode val="edge"/>
          <c:x val="0.106108593189777"/>
          <c:y val="0.0349866470772786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85681823652133"/>
          <c:y val="0.215750376336247"/>
          <c:w val="0.631318200417253"/>
          <c:h val="0.69389985902739"/>
        </c:manualLayout>
      </c:layout>
      <c:pie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0"/>
          <c:dPt>
            <c:idx val="0"/>
            <c:bubble3D val="0"/>
            <c:spPr>
              <a:solidFill>
                <a:srgbClr val="FF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FF99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CC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00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00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/>
              <c:numFmt formatCode="0%" sourceLinked="0"/>
              <c:spPr>
                <a:noFill/>
                <a:ln w="25400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ja-JP" sz="1125" b="0" i="0" u="none" strike="noStrike" kern="1200" baseline="0">
                      <a:solidFill>
                        <a:srgbClr val="000000"/>
                      </a:solidFill>
                      <a:latin typeface="ＭＳ Ｐゴシック" panose="020B0600070205080204" pitchFamily="3" charset="-128"/>
                      <a:ea typeface="ＭＳ Ｐゴシック" panose="020B0600070205080204" pitchFamily="3" charset="-128"/>
                      <a:cs typeface="ＭＳ Ｐゴシック" panose="020B0600070205080204" pitchFamily="3" charset="-128"/>
                    </a:defRPr>
                  </a:pPr>
                </a:p>
              </c:txPr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/>
              <c:numFmt formatCode="0%" sourceLinked="0"/>
              <c:spPr>
                <a:noFill/>
                <a:ln w="25400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ja-JP" sz="1125" b="0" i="0" u="none" strike="noStrike" kern="1200" baseline="0">
                      <a:solidFill>
                        <a:srgbClr val="000000"/>
                      </a:solidFill>
                      <a:latin typeface="ＭＳ Ｐゴシック" panose="020B0600070205080204" pitchFamily="3" charset="-128"/>
                      <a:ea typeface="ＭＳ Ｐゴシック" panose="020B0600070205080204" pitchFamily="3" charset="-128"/>
                      <a:cs typeface="ＭＳ Ｐゴシック" panose="020B0600070205080204" pitchFamily="3" charset="-128"/>
                    </a:defRPr>
                  </a:pPr>
                </a:p>
              </c:txPr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0.229885057471264"/>
                  <c:y val="0.0160767659144648"/>
                </c:manualLayout>
              </c:layout>
              <c:numFmt formatCode="0%" sourceLinked="0"/>
              <c:spPr>
                <a:noFill/>
                <a:ln w="25400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ja-JP" sz="1125" b="0" i="0" u="none" strike="noStrike" kern="1200" baseline="0">
                      <a:solidFill>
                        <a:srgbClr val="000000"/>
                      </a:solidFill>
                      <a:latin typeface="ＭＳ Ｐゴシック" panose="020B0600070205080204" pitchFamily="3" charset="-128"/>
                      <a:ea typeface="ＭＳ Ｐゴシック" panose="020B0600070205080204" pitchFamily="3" charset="-128"/>
                      <a:cs typeface="ＭＳ Ｐゴシック" panose="020B0600070205080204" pitchFamily="3" charset="-128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0.0565870910698498"/>
                  <c:y val="-0.0213579425020852"/>
                </c:manualLayout>
              </c:layout>
              <c:numFmt formatCode="0%" sourceLinked="0"/>
              <c:spPr>
                <a:noFill/>
                <a:ln w="25400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ja-JP" sz="1125" b="0" i="0" u="none" strike="noStrike" kern="1200" baseline="0">
                      <a:solidFill>
                        <a:srgbClr val="000000"/>
                      </a:solidFill>
                      <a:latin typeface="ＭＳ Ｐゴシック" panose="020B0600070205080204" pitchFamily="3" charset="-128"/>
                      <a:ea typeface="ＭＳ Ｐゴシック" panose="020B0600070205080204" pitchFamily="3" charset="-128"/>
                      <a:cs typeface="ＭＳ Ｐゴシック" panose="020B0600070205080204" pitchFamily="3" charset="-128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0.222811671087533"/>
                  <c:y val="-0.0252452116954769"/>
                </c:manualLayout>
              </c:layout>
              <c:numFmt formatCode="0%" sourceLinked="0"/>
              <c:spPr>
                <a:noFill/>
                <a:ln w="25400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ja-JP" sz="1125" b="0" i="0" u="none" strike="noStrike" kern="1200" baseline="0">
                      <a:solidFill>
                        <a:srgbClr val="000000"/>
                      </a:solidFill>
                      <a:latin typeface="ＭＳ Ｐゴシック" panose="020B0600070205080204" pitchFamily="3" charset="-128"/>
                      <a:ea typeface="ＭＳ Ｐゴシック" panose="020B0600070205080204" pitchFamily="3" charset="-128"/>
                      <a:cs typeface="ＭＳ Ｐゴシック" panose="020B0600070205080204" pitchFamily="3" charset="-128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0%" sourceLinked="0"/>
            <c:spPr>
              <a:noFill/>
              <a:ln w="25400"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ja-JP" sz="1125" b="0" i="0" u="none" strike="noStrike" kern="1200" baseline="0">
                    <a:solidFill>
                      <a:srgbClr val="000000"/>
                    </a:solidFill>
                    <a:latin typeface="ＭＳ Ｐゴシック" panose="020B0600070205080204" pitchFamily="3" charset="-128"/>
                    <a:ea typeface="ＭＳ Ｐゴシック" panose="020B0600070205080204" pitchFamily="3" charset="-128"/>
                    <a:cs typeface="ＭＳ Ｐゴシック" panose="020B0600070205080204" pitchFamily="3" charset="-128"/>
                  </a:defRPr>
                </a:pPr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eparator> </c:separator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/>
              </c:ext>
            </c:extLst>
          </c:dLbls>
          <c:cat>
            <c:strRef>
              <c:f>データ集計用!$B$15:$F$15</c:f>
              <c:strCache>
                <c:ptCount val="5"/>
                <c:pt idx="0" c:formatCode="General">
                  <c:v>満足</c:v>
                </c:pt>
                <c:pt idx="1" c:formatCode="General">
                  <c:v>やや満足</c:v>
                </c:pt>
                <c:pt idx="2" c:formatCode="General">
                  <c:v>やや不満</c:v>
                </c:pt>
                <c:pt idx="3" c:formatCode="General">
                  <c:v>不満</c:v>
                </c:pt>
                <c:pt idx="4" c:formatCode="General">
                  <c:v>無回答</c:v>
                </c:pt>
              </c:strCache>
            </c:strRef>
          </c:cat>
          <c:val>
            <c:numRef>
              <c:f>データ集計用!$B$16:$F$16</c:f>
              <c:numCache>
                <c:formatCode>General</c:formatCode>
                <c:ptCount val="5"/>
                <c:pt idx="0">
                  <c:v>9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plotVisOnly val="1"/>
    <c:dispBlanksAs val="zero"/>
    <c:showDLblsOverMax val="0"/>
  </c:chart>
  <c:spPr>
    <a:solidFill>
      <a:srgbClr val="FFFFFF"/>
    </a:solidFill>
    <a:ln w="3175" cap="flat" cmpd="sng" algn="ctr">
      <a:solidFill>
        <a:srgbClr val="000000"/>
      </a:solidFill>
      <a:prstDash val="solid"/>
      <a:round/>
    </a:ln>
  </c:spPr>
  <c:txPr>
    <a:bodyPr/>
    <a:lstStyle/>
    <a:p>
      <a:pPr>
        <a:defRPr lang="ja-JP" sz="1625" b="0" i="0" u="none" strike="noStrike" baseline="0">
          <a:solidFill>
            <a:srgbClr val="000000"/>
          </a:solidFill>
          <a:latin typeface="MS Pゴッシク"/>
          <a:ea typeface="MS Pゴッシク"/>
          <a:cs typeface="MS Pゴッシク"/>
        </a:defRPr>
      </a:pPr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>
              <a:defRPr lang="ja-JP" sz="1200" b="1" i="0" u="none" strike="noStrike" kern="1200" baseline="0">
                <a:solidFill>
                  <a:srgbClr val="000000"/>
                </a:solidFill>
                <a:latin typeface="ＭＳ Ｐゴシック" panose="020B0600070205080204" pitchFamily="3" charset="-128"/>
                <a:ea typeface="ＭＳ Ｐゴシック" panose="020B0600070205080204" pitchFamily="3" charset="-128"/>
                <a:cs typeface="ＭＳ Ｐゴシック" panose="020B0600070205080204" pitchFamily="3" charset="-128"/>
              </a:defRPr>
            </a:pPr>
            <a:r>
              <a:rPr lang="en-US" altLang="ja-JP"/>
              <a:t>Q6 </a:t>
            </a:r>
            <a:r>
              <a:rPr lang="ja-JP" altLang="en-US"/>
              <a:t>センター内の備品や器具の充実度について</a:t>
            </a:r>
            <a:endParaRPr lang="ja-JP" altLang="en-US"/>
          </a:p>
        </c:rich>
      </c:tx>
      <c:layout>
        <c:manualLayout>
          <c:xMode val="edge"/>
          <c:yMode val="edge"/>
          <c:x val="0.125702136394962"/>
          <c:y val="0.0356095547403756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17322049475917"/>
          <c:y val="0.166177544340685"/>
          <c:w val="0.748626410941565"/>
          <c:h val="0.795278247916134"/>
        </c:manualLayout>
      </c:layout>
      <c:pieChart>
        <c:varyColors val="1"/>
        <c:ser>
          <c:idx val="0"/>
          <c:order val="0"/>
          <c:spPr>
            <a:ln w="12700">
              <a:solidFill>
                <a:srgbClr val="000000"/>
              </a:solidFill>
              <a:prstDash val="solid"/>
            </a:ln>
          </c:spPr>
          <c:explosion val="0"/>
          <c:dPt>
            <c:idx val="0"/>
            <c:bubble3D val="0"/>
            <c:spPr>
              <a:solidFill>
                <a:srgbClr val="FF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FF99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CC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00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00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/>
              <c:numFmt formatCode="0%" sourceLinked="0"/>
              <c:spPr>
                <a:noFill/>
                <a:ln w="25400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ja-JP" sz="800" b="0" i="0" u="none" strike="noStrike" kern="1200" baseline="0">
                      <a:solidFill>
                        <a:srgbClr val="000000"/>
                      </a:solidFill>
                      <a:latin typeface="ＭＳ Ｐゴシック" panose="020B0600070205080204" pitchFamily="3" charset="-128"/>
                      <a:ea typeface="ＭＳ Ｐゴシック" panose="020B0600070205080204" pitchFamily="3" charset="-128"/>
                      <a:cs typeface="ＭＳ Ｐゴシック" panose="020B0600070205080204" pitchFamily="3" charset="-128"/>
                    </a:defRPr>
                  </a:pPr>
                </a:p>
              </c:txPr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/>
              <c:numFmt formatCode="0%" sourceLinked="0"/>
              <c:spPr>
                <a:noFill/>
                <a:ln w="25400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ja-JP" sz="800" b="0" i="0" u="none" strike="noStrike" kern="1200" baseline="0">
                      <a:solidFill>
                        <a:srgbClr val="000000"/>
                      </a:solidFill>
                      <a:latin typeface="ＭＳ Ｐゴシック" panose="020B0600070205080204" pitchFamily="3" charset="-128"/>
                      <a:ea typeface="ＭＳ Ｐゴシック" panose="020B0600070205080204" pitchFamily="3" charset="-128"/>
                      <a:cs typeface="ＭＳ Ｐゴシック" panose="020B0600070205080204" pitchFamily="3" charset="-128"/>
                    </a:defRPr>
                  </a:pPr>
                </a:p>
              </c:txPr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0.309124767225326"/>
                  <c:y val="0.0456674221360312"/>
                </c:manualLayout>
              </c:layout>
              <c:numFmt formatCode="0%" sourceLinked="0"/>
              <c:spPr>
                <a:noFill/>
                <a:ln w="25400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ja-JP" sz="800" b="0" i="0" u="none" strike="noStrike" kern="1200" baseline="0">
                      <a:solidFill>
                        <a:srgbClr val="000000"/>
                      </a:solidFill>
                      <a:latin typeface="ＭＳ Ｐゴシック" panose="020B0600070205080204" pitchFamily="3" charset="-128"/>
                      <a:ea typeface="ＭＳ Ｐゴシック" panose="020B0600070205080204" pitchFamily="3" charset="-128"/>
                      <a:cs typeface="ＭＳ Ｐゴシック" panose="020B0600070205080204" pitchFamily="3" charset="-128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0.156424581005587"/>
                  <c:y val="0.0417109434021044"/>
                </c:manualLayout>
              </c:layout>
              <c:numFmt formatCode="0%" sourceLinked="0"/>
              <c:spPr>
                <a:noFill/>
                <a:ln w="25400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ja-JP" sz="800" b="0" i="0" u="none" strike="noStrike" kern="1200" baseline="0">
                      <a:solidFill>
                        <a:srgbClr val="000000"/>
                      </a:solidFill>
                      <a:latin typeface="ＭＳ Ｐゴシック" panose="020B0600070205080204" pitchFamily="3" charset="-128"/>
                      <a:ea typeface="ＭＳ Ｐゴシック" panose="020B0600070205080204" pitchFamily="3" charset="-128"/>
                      <a:cs typeface="ＭＳ Ｐゴシック" panose="020B0600070205080204" pitchFamily="3" charset="-128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0.186219739292365"/>
                  <c:y val="0.0535803796038848"/>
                </c:manualLayout>
              </c:layout>
              <c:numFmt formatCode="0%" sourceLinked="0"/>
              <c:spPr>
                <a:noFill/>
                <a:ln w="25400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ja-JP" sz="800" b="0" i="0" u="none" strike="noStrike" kern="1200" baseline="0">
                      <a:solidFill>
                        <a:srgbClr val="000000"/>
                      </a:solidFill>
                      <a:latin typeface="ＭＳ Ｐゴシック" panose="020B0600070205080204" pitchFamily="3" charset="-128"/>
                      <a:ea typeface="ＭＳ Ｐゴシック" panose="020B0600070205080204" pitchFamily="3" charset="-128"/>
                      <a:cs typeface="ＭＳ Ｐゴシック" panose="020B0600070205080204" pitchFamily="3" charset="-128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0%" sourceLinked="0"/>
            <c:spPr>
              <a:noFill/>
              <a:ln w="25400"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ja-JP" sz="800" b="0" i="0" u="none" strike="noStrike" kern="1200" baseline="0">
                    <a:solidFill>
                      <a:srgbClr val="000000"/>
                    </a:solidFill>
                    <a:latin typeface="ＭＳ Ｐゴシック" panose="020B0600070205080204" pitchFamily="3" charset="-128"/>
                    <a:ea typeface="ＭＳ Ｐゴシック" panose="020B0600070205080204" pitchFamily="3" charset="-128"/>
                    <a:cs typeface="ＭＳ Ｐゴシック" panose="020B0600070205080204" pitchFamily="3" charset="-128"/>
                  </a:defRPr>
                </a:pPr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eparator>
</c:separator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/>
              </c:ext>
            </c:extLst>
          </c:dLbls>
          <c:cat>
            <c:strRef>
              <c:f>データ集計用!$B$18:$F$18</c:f>
              <c:strCache>
                <c:ptCount val="5"/>
                <c:pt idx="0" c:formatCode="General">
                  <c:v>満足</c:v>
                </c:pt>
                <c:pt idx="1" c:formatCode="General">
                  <c:v>やや満足</c:v>
                </c:pt>
                <c:pt idx="2" c:formatCode="General">
                  <c:v>やや不満</c:v>
                </c:pt>
                <c:pt idx="3" c:formatCode="General">
                  <c:v>不満</c:v>
                </c:pt>
                <c:pt idx="4" c:formatCode="General">
                  <c:v>無回答</c:v>
                </c:pt>
              </c:strCache>
            </c:strRef>
          </c:cat>
          <c:val>
            <c:numRef>
              <c:f>データ集計用!$B$19:$F$19</c:f>
              <c:numCache>
                <c:formatCode>General</c:formatCode>
                <c:ptCount val="5"/>
                <c:pt idx="0">
                  <c:v>9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plotVisOnly val="1"/>
    <c:dispBlanksAs val="zero"/>
    <c:showDLblsOverMax val="0"/>
  </c:chart>
  <c:spPr>
    <a:solidFill>
      <a:srgbClr val="FFFFFF"/>
    </a:solidFill>
    <a:ln w="3175" cap="flat" cmpd="sng" algn="ctr">
      <a:solidFill>
        <a:srgbClr val="000000"/>
      </a:solidFill>
      <a:prstDash val="solid"/>
      <a:round/>
    </a:ln>
  </c:spPr>
  <c:txPr>
    <a:bodyPr/>
    <a:lstStyle/>
    <a:p>
      <a:pPr>
        <a:defRPr lang="ja-JP" sz="1600" b="0" i="0" u="none" strike="noStrike" baseline="0">
          <a:solidFill>
            <a:srgbClr val="000000"/>
          </a:solidFill>
          <a:latin typeface="MS Pゴッシク"/>
          <a:ea typeface="MS Pゴッシク"/>
          <a:cs typeface="MS Pゴッシク"/>
        </a:defRPr>
      </a:pPr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>
              <a:defRPr lang="ja-JP" sz="1425" b="1" i="0" u="none" strike="noStrike" kern="1200" baseline="0">
                <a:solidFill>
                  <a:srgbClr val="000000"/>
                </a:solidFill>
                <a:latin typeface="ＭＳ Ｐゴシック" panose="020B0600070205080204" pitchFamily="3" charset="-128"/>
                <a:ea typeface="ＭＳ Ｐゴシック" panose="020B0600070205080204" pitchFamily="3" charset="-128"/>
                <a:cs typeface="ＭＳ Ｐゴシック" panose="020B0600070205080204" pitchFamily="3" charset="-128"/>
              </a:defRPr>
            </a:pPr>
            <a:r>
              <a:rPr lang="ja-JP" altLang="en-US" sz="1050" b="1" i="0" u="none" strike="noStrike" baseline="0">
                <a:solidFill>
                  <a:srgbClr val="000000"/>
                </a:solidFill>
                <a:latin typeface="ＭＳ Ｐゴシック" panose="020B0600070205080204" pitchFamily="3" charset="-128"/>
                <a:ea typeface="ＭＳ Ｐゴシック" panose="020B0600070205080204" pitchFamily="3" charset="-128"/>
              </a:rPr>
              <a:t>Q７　備品や器具の使いやすさについて </a:t>
            </a:r>
            <a:endParaRPr lang="ja-JP" altLang="en-US"/>
          </a:p>
        </c:rich>
      </c:tx>
      <c:layout>
        <c:manualLayout>
          <c:xMode val="edge"/>
          <c:yMode val="edge"/>
          <c:x val="0.226334164588529"/>
          <c:y val="0.0341892306196768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94519064751304"/>
          <c:y val="0.21368192670798"/>
          <c:w val="0.610989370052173"/>
          <c:h val="0.698027627246069"/>
        </c:manualLayout>
      </c:layout>
      <c:pie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0"/>
          <c:dPt>
            <c:idx val="0"/>
            <c:bubble3D val="0"/>
            <c:spPr>
              <a:solidFill>
                <a:srgbClr val="FF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FF99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CC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00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00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/>
              <c:numFmt formatCode="0%" sourceLinked="0"/>
              <c:spPr>
                <a:noFill/>
                <a:ln w="25400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ja-JP" sz="1100" b="0" i="0" u="none" strike="noStrike" kern="1200" baseline="0">
                      <a:solidFill>
                        <a:srgbClr val="000000"/>
                      </a:solidFill>
                      <a:latin typeface="ＭＳ Ｐゴシック" panose="020B0600070205080204" pitchFamily="3" charset="-128"/>
                      <a:ea typeface="ＭＳ Ｐゴシック" panose="020B0600070205080204" pitchFamily="3" charset="-128"/>
                      <a:cs typeface="ＭＳ Ｐゴシック" panose="020B0600070205080204" pitchFamily="3" charset="-128"/>
                    </a:defRPr>
                  </a:pPr>
                </a:p>
              </c:txPr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/>
              <c:numFmt formatCode="0%" sourceLinked="0"/>
              <c:spPr>
                <a:noFill/>
                <a:ln w="25400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ja-JP" sz="1100" b="0" i="0" u="none" strike="noStrike" kern="1200" baseline="0">
                      <a:solidFill>
                        <a:srgbClr val="000000"/>
                      </a:solidFill>
                      <a:latin typeface="ＭＳ Ｐゴシック" panose="020B0600070205080204" pitchFamily="3" charset="-128"/>
                      <a:ea typeface="ＭＳ Ｐゴシック" panose="020B0600070205080204" pitchFamily="3" charset="-128"/>
                      <a:cs typeface="ＭＳ Ｐゴシック" panose="020B0600070205080204" pitchFamily="3" charset="-128"/>
                    </a:defRPr>
                  </a:pPr>
                </a:p>
              </c:txPr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0.266001662510391"/>
                  <c:y val="0.0481593646947978"/>
                </c:manualLayout>
              </c:layout>
              <c:numFmt formatCode="0%" sourceLinked="0"/>
              <c:spPr>
                <a:noFill/>
                <a:ln w="25400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ja-JP" sz="1100" b="0" i="0" u="none" strike="noStrike" kern="1200" baseline="0">
                      <a:solidFill>
                        <a:srgbClr val="000000"/>
                      </a:solidFill>
                      <a:latin typeface="ＭＳ Ｐゴシック" panose="020B0600070205080204" pitchFamily="3" charset="-128"/>
                      <a:ea typeface="ＭＳ Ｐゴシック" panose="020B0600070205080204" pitchFamily="3" charset="-128"/>
                      <a:cs typeface="ＭＳ Ｐゴシック" panose="020B0600070205080204" pitchFamily="3" charset="-128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0.109725685785536"/>
                  <c:y val="-0.00996029342486037"/>
                </c:manualLayout>
              </c:layout>
              <c:numFmt formatCode="0%" sourceLinked="0"/>
              <c:spPr>
                <a:noFill/>
                <a:ln w="25400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ja-JP" sz="1100" b="0" i="0" u="none" strike="noStrike" kern="1200" baseline="0">
                      <a:solidFill>
                        <a:srgbClr val="000000"/>
                      </a:solidFill>
                      <a:latin typeface="ＭＳ Ｐゴシック" panose="020B0600070205080204" pitchFamily="3" charset="-128"/>
                      <a:ea typeface="ＭＳ Ｐゴシック" panose="020B0600070205080204" pitchFamily="3" charset="-128"/>
                      <a:cs typeface="ＭＳ Ｐゴシック" panose="020B0600070205080204" pitchFamily="3" charset="-128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0.27597672485453"/>
                  <c:y val="0.00523438843648817"/>
                </c:manualLayout>
              </c:layout>
              <c:numFmt formatCode="0%" sourceLinked="0"/>
              <c:spPr>
                <a:noFill/>
                <a:ln w="25400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ja-JP" sz="1100" b="0" i="0" u="none" strike="noStrike" kern="1200" baseline="0">
                      <a:solidFill>
                        <a:srgbClr val="000000"/>
                      </a:solidFill>
                      <a:latin typeface="ＭＳ Ｐゴシック" panose="020B0600070205080204" pitchFamily="3" charset="-128"/>
                      <a:ea typeface="ＭＳ Ｐゴシック" panose="020B0600070205080204" pitchFamily="3" charset="-128"/>
                      <a:cs typeface="ＭＳ Ｐゴシック" panose="020B0600070205080204" pitchFamily="3" charset="-128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0%" sourceLinked="0"/>
            <c:spPr>
              <a:noFill/>
              <a:ln w="25400"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ja-JP" sz="1100" b="0" i="0" u="none" strike="noStrike" kern="1200" baseline="0">
                    <a:solidFill>
                      <a:srgbClr val="000000"/>
                    </a:solidFill>
                    <a:latin typeface="ＭＳ Ｐゴシック" panose="020B0600070205080204" pitchFamily="3" charset="-128"/>
                    <a:ea typeface="ＭＳ Ｐゴシック" panose="020B0600070205080204" pitchFamily="3" charset="-128"/>
                    <a:cs typeface="ＭＳ Ｐゴシック" panose="020B0600070205080204" pitchFamily="3" charset="-128"/>
                  </a:defRPr>
                </a:pPr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eparator> </c:separator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/>
              </c:ext>
            </c:extLst>
          </c:dLbls>
          <c:cat>
            <c:strRef>
              <c:f>データ集計用!$B$21:$F$21</c:f>
              <c:strCache>
                <c:ptCount val="5"/>
                <c:pt idx="0" c:formatCode="General">
                  <c:v>満足</c:v>
                </c:pt>
                <c:pt idx="1" c:formatCode="General">
                  <c:v>やや満足</c:v>
                </c:pt>
                <c:pt idx="2" c:formatCode="General">
                  <c:v>やや不満</c:v>
                </c:pt>
                <c:pt idx="3" c:formatCode="General">
                  <c:v>不満</c:v>
                </c:pt>
                <c:pt idx="4" c:formatCode="General">
                  <c:v>無回答</c:v>
                </c:pt>
              </c:strCache>
            </c:strRef>
          </c:cat>
          <c:val>
            <c:numRef>
              <c:f>データ集計用!$B$22:$F$22</c:f>
              <c:numCache>
                <c:formatCode>General</c:formatCode>
                <c:ptCount val="5"/>
                <c:pt idx="0">
                  <c:v>9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plotVisOnly val="1"/>
    <c:dispBlanksAs val="zero"/>
    <c:showDLblsOverMax val="0"/>
  </c:chart>
  <c:spPr>
    <a:solidFill>
      <a:srgbClr val="FFFFFF"/>
    </a:solidFill>
    <a:ln w="3175" cap="flat" cmpd="sng" algn="ctr">
      <a:solidFill>
        <a:srgbClr val="000000"/>
      </a:solidFill>
      <a:prstDash val="solid"/>
      <a:round/>
    </a:ln>
  </c:spPr>
  <c:txPr>
    <a:bodyPr/>
    <a:lstStyle/>
    <a:p>
      <a:pPr>
        <a:defRPr lang="ja-JP" sz="1675" b="0" i="0" u="none" strike="noStrike" baseline="0">
          <a:solidFill>
            <a:srgbClr val="000000"/>
          </a:solidFill>
          <a:latin typeface="MS Pゴッシク"/>
          <a:ea typeface="MS Pゴッシク"/>
          <a:cs typeface="MS Pゴッシク"/>
        </a:defRPr>
      </a:pPr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>
              <a:defRPr lang="ja-JP" sz="1425" b="1" i="0" u="none" strike="noStrike" kern="1200" baseline="0">
                <a:solidFill>
                  <a:srgbClr val="000000"/>
                </a:solidFill>
                <a:latin typeface="ＭＳ Ｐゴシック" panose="020B0600070205080204" pitchFamily="3" charset="-128"/>
                <a:ea typeface="ＭＳ Ｐゴシック" panose="020B0600070205080204" pitchFamily="3" charset="-128"/>
                <a:cs typeface="ＭＳ Ｐゴシック" panose="020B0600070205080204" pitchFamily="3" charset="-128"/>
              </a:defRPr>
            </a:pPr>
            <a:r>
              <a:rPr lang="ja-JP" altLang="en-US" sz="1050" b="1" i="0" u="none" strike="noStrike" baseline="0">
                <a:solidFill>
                  <a:srgbClr val="000000"/>
                </a:solidFill>
                <a:latin typeface="ＭＳ Ｐゴシック" panose="020B0600070205080204" pitchFamily="3" charset="-128"/>
                <a:ea typeface="ＭＳ Ｐゴシック" panose="020B0600070205080204" pitchFamily="3" charset="-128"/>
              </a:rPr>
              <a:t>Q8 センターを利用するお子さんの様子について</a:t>
            </a:r>
            <a:endParaRPr lang="ja-JP" altLang="en-US"/>
          </a:p>
        </c:rich>
      </c:tx>
      <c:layout>
        <c:manualLayout>
          <c:xMode val="edge"/>
          <c:yMode val="edge"/>
          <c:x val="0.226334164588529"/>
          <c:y val="0.0341892306196768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94519064751304"/>
          <c:y val="0.21368192670798"/>
          <c:w val="0.610989370052173"/>
          <c:h val="0.698027627246069"/>
        </c:manualLayout>
      </c:layout>
      <c:pie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0"/>
          <c:dPt>
            <c:idx val="0"/>
            <c:bubble3D val="0"/>
            <c:spPr>
              <a:solidFill>
                <a:srgbClr val="FF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FF99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CC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00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00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/>
              <c:numFmt formatCode="0%" sourceLinked="0"/>
              <c:spPr>
                <a:noFill/>
                <a:ln w="25400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ja-JP" sz="1100" b="0" i="0" u="none" strike="noStrike" kern="1200" baseline="0">
                      <a:solidFill>
                        <a:srgbClr val="000000"/>
                      </a:solidFill>
                      <a:latin typeface="ＭＳ Ｐゴシック" panose="020B0600070205080204" pitchFamily="3" charset="-128"/>
                      <a:ea typeface="ＭＳ Ｐゴシック" panose="020B0600070205080204" pitchFamily="3" charset="-128"/>
                      <a:cs typeface="ＭＳ Ｐゴシック" panose="020B0600070205080204" pitchFamily="3" charset="-128"/>
                    </a:defRPr>
                  </a:pPr>
                </a:p>
              </c:txPr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/>
              <c:numFmt formatCode="0%" sourceLinked="0"/>
              <c:spPr>
                <a:noFill/>
                <a:ln w="25400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ja-JP" sz="1100" b="0" i="0" u="none" strike="noStrike" kern="1200" baseline="0">
                      <a:solidFill>
                        <a:srgbClr val="000000"/>
                      </a:solidFill>
                      <a:latin typeface="ＭＳ Ｐゴシック" panose="020B0600070205080204" pitchFamily="3" charset="-128"/>
                      <a:ea typeface="ＭＳ Ｐゴシック" panose="020B0600070205080204" pitchFamily="3" charset="-128"/>
                      <a:cs typeface="ＭＳ Ｐゴシック" panose="020B0600070205080204" pitchFamily="3" charset="-128"/>
                    </a:defRPr>
                  </a:pPr>
                </a:p>
              </c:txPr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0.332502078137988"/>
                  <c:y val="0.0215686714374378"/>
                </c:manualLayout>
              </c:layout>
              <c:numFmt formatCode="0%" sourceLinked="0"/>
              <c:spPr>
                <a:noFill/>
                <a:ln w="25400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ja-JP" sz="1100" b="0" i="0" u="none" strike="noStrike" kern="1200" baseline="0">
                      <a:solidFill>
                        <a:srgbClr val="000000"/>
                      </a:solidFill>
                      <a:latin typeface="ＭＳ Ｐゴシック" panose="020B0600070205080204" pitchFamily="3" charset="-128"/>
                      <a:ea typeface="ＭＳ Ｐゴシック" panose="020B0600070205080204" pitchFamily="3" charset="-128"/>
                      <a:cs typeface="ＭＳ Ｐゴシック" panose="020B0600070205080204" pitchFamily="3" charset="-128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0.126350789692436"/>
                  <c:y val="-0.0441483276128946"/>
                </c:manualLayout>
              </c:layout>
              <c:numFmt formatCode="0%" sourceLinked="0"/>
              <c:spPr>
                <a:noFill/>
                <a:ln w="25400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ja-JP" sz="1100" b="0" i="0" u="none" strike="noStrike" kern="1200" baseline="0">
                      <a:solidFill>
                        <a:srgbClr val="000000"/>
                      </a:solidFill>
                      <a:latin typeface="ＭＳ Ｐゴシック" panose="020B0600070205080204" pitchFamily="3" charset="-128"/>
                      <a:ea typeface="ＭＳ Ｐゴシック" panose="020B0600070205080204" pitchFamily="3" charset="-128"/>
                      <a:cs typeface="ＭＳ Ｐゴシック" panose="020B0600070205080204" pitchFamily="3" charset="-128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0.123025768911056"/>
                  <c:y val="-0.0251549752862089"/>
                </c:manualLayout>
              </c:layout>
              <c:numFmt formatCode="0%" sourceLinked="0"/>
              <c:spPr>
                <a:noFill/>
                <a:ln w="25400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ja-JP" sz="1100" b="0" i="0" u="none" strike="noStrike" kern="1200" baseline="0">
                      <a:solidFill>
                        <a:srgbClr val="000000"/>
                      </a:solidFill>
                      <a:latin typeface="ＭＳ Ｐゴシック" panose="020B0600070205080204" pitchFamily="3" charset="-128"/>
                      <a:ea typeface="ＭＳ Ｐゴシック" panose="020B0600070205080204" pitchFamily="3" charset="-128"/>
                      <a:cs typeface="ＭＳ Ｐゴシック" panose="020B0600070205080204" pitchFamily="3" charset="-128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0%" sourceLinked="0"/>
            <c:spPr>
              <a:noFill/>
              <a:ln w="25400"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ja-JP" sz="1100" b="0" i="0" u="none" strike="noStrike" kern="1200" baseline="0">
                    <a:solidFill>
                      <a:srgbClr val="000000"/>
                    </a:solidFill>
                    <a:latin typeface="ＭＳ Ｐゴシック" panose="020B0600070205080204" pitchFamily="3" charset="-128"/>
                    <a:ea typeface="ＭＳ Ｐゴシック" panose="020B0600070205080204" pitchFamily="3" charset="-128"/>
                    <a:cs typeface="ＭＳ Ｐゴシック" panose="020B0600070205080204" pitchFamily="3" charset="-128"/>
                  </a:defRPr>
                </a:pPr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eparator> </c:separator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/>
              </c:ext>
            </c:extLst>
          </c:dLbls>
          <c:cat>
            <c:strRef>
              <c:f>データ集計用!$B$24:$F$24</c:f>
              <c:strCache>
                <c:ptCount val="5"/>
                <c:pt idx="0" c:formatCode="General">
                  <c:v>満足</c:v>
                </c:pt>
                <c:pt idx="1" c:formatCode="General">
                  <c:v>やや満足</c:v>
                </c:pt>
                <c:pt idx="2" c:formatCode="General">
                  <c:v>やや不満</c:v>
                </c:pt>
                <c:pt idx="3" c:formatCode="General">
                  <c:v>不満</c:v>
                </c:pt>
                <c:pt idx="4" c:formatCode="General">
                  <c:v>無回答</c:v>
                </c:pt>
              </c:strCache>
            </c:strRef>
          </c:cat>
          <c:val>
            <c:numRef>
              <c:f>データ集計用!$B$25:$F$25</c:f>
              <c:numCache>
                <c:formatCode>General</c:formatCode>
                <c:ptCount val="5"/>
                <c:pt idx="0">
                  <c:v>9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plotVisOnly val="1"/>
    <c:dispBlanksAs val="zero"/>
    <c:showDLblsOverMax val="0"/>
  </c:chart>
  <c:spPr>
    <a:solidFill>
      <a:srgbClr val="FFFFFF"/>
    </a:solidFill>
    <a:ln w="3175" cap="flat" cmpd="sng" algn="ctr">
      <a:solidFill>
        <a:srgbClr val="000000"/>
      </a:solidFill>
      <a:prstDash val="solid"/>
      <a:round/>
    </a:ln>
  </c:spPr>
  <c:txPr>
    <a:bodyPr/>
    <a:lstStyle/>
    <a:p>
      <a:pPr>
        <a:defRPr lang="ja-JP" sz="1675" b="0" i="0" u="none" strike="noStrike" baseline="0">
          <a:solidFill>
            <a:srgbClr val="000000"/>
          </a:solidFill>
          <a:latin typeface="MS Pゴッシク"/>
          <a:ea typeface="MS Pゴッシク"/>
          <a:cs typeface="MS Pゴッシク"/>
        </a:defRPr>
      </a:pPr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>
              <a:defRPr lang="ja-JP" sz="1425" b="1" i="0" u="none" strike="noStrike" kern="1200" baseline="0">
                <a:solidFill>
                  <a:srgbClr val="000000"/>
                </a:solidFill>
                <a:latin typeface="ＭＳ Ｐゴシック" panose="020B0600070205080204" pitchFamily="3" charset="-128"/>
                <a:ea typeface="ＭＳ Ｐゴシック" panose="020B0600070205080204" pitchFamily="3" charset="-128"/>
                <a:cs typeface="ＭＳ Ｐゴシック" panose="020B0600070205080204" pitchFamily="3" charset="-128"/>
              </a:defRPr>
            </a:pPr>
            <a:r>
              <a:rPr lang="en-US" altLang="ja-JP"/>
              <a:t>Q9 </a:t>
            </a:r>
            <a:r>
              <a:rPr lang="ja-JP" altLang="en-US"/>
              <a:t>他の児童センターを利用したことはありますか？</a:t>
            </a:r>
            <a:endParaRPr lang="ja-JP" altLang="en-US"/>
          </a:p>
        </c:rich>
      </c:tx>
      <c:layout>
        <c:manualLayout>
          <c:xMode val="edge"/>
          <c:yMode val="edge"/>
          <c:x val="0.08236958443855"/>
          <c:y val="0.038873916270670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85681823652133"/>
          <c:y val="0.215750376336247"/>
          <c:w val="0.631318200417253"/>
          <c:h val="0.69389985902739"/>
        </c:manualLayout>
      </c:layout>
      <c:pie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0"/>
          <c:dPt>
            <c:idx val="0"/>
            <c:bubble3D val="0"/>
            <c:spPr>
              <a:solidFill>
                <a:srgbClr val="FF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00B0F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CC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/>
              <c:numFmt formatCode="0%" sourceLinked="0"/>
              <c:spPr>
                <a:noFill/>
                <a:ln w="25400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ja-JP" sz="1125" b="0" i="0" u="none" strike="noStrike" kern="1200" baseline="0">
                      <a:solidFill>
                        <a:srgbClr val="000000"/>
                      </a:solidFill>
                      <a:latin typeface="ＭＳ Ｐゴシック" panose="020B0600070205080204" pitchFamily="3" charset="-128"/>
                      <a:ea typeface="ＭＳ Ｐゴシック" panose="020B0600070205080204" pitchFamily="3" charset="-128"/>
                      <a:cs typeface="ＭＳ Ｐゴシック" panose="020B0600070205080204" pitchFamily="3" charset="-128"/>
                    </a:defRPr>
                  </a:pPr>
                </a:p>
              </c:txPr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/>
              <c:numFmt formatCode="0%" sourceLinked="0"/>
              <c:spPr>
                <a:noFill/>
                <a:ln w="25400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ja-JP" sz="1125" b="0" i="0" u="none" strike="noStrike" kern="1200" baseline="0">
                      <a:solidFill>
                        <a:srgbClr val="000000"/>
                      </a:solidFill>
                      <a:latin typeface="ＭＳ Ｐゴシック" panose="020B0600070205080204" pitchFamily="3" charset="-128"/>
                      <a:ea typeface="ＭＳ Ｐゴシック" panose="020B0600070205080204" pitchFamily="3" charset="-128"/>
                      <a:cs typeface="ＭＳ Ｐゴシック" panose="020B0600070205080204" pitchFamily="3" charset="-128"/>
                    </a:defRPr>
                  </a:pPr>
                </a:p>
              </c:txPr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.279398762157383"/>
                  <c:y val="0.00196567265826464"/>
                </c:manualLayout>
              </c:layout>
              <c:numFmt formatCode="0%" sourceLinked="0"/>
              <c:spPr>
                <a:noFill/>
                <a:ln w="25400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ja-JP" sz="1125" b="0" i="0" u="none" strike="noStrike" kern="1200" baseline="0">
                      <a:solidFill>
                        <a:srgbClr val="000000"/>
                      </a:solidFill>
                      <a:latin typeface="ＭＳ Ｐゴシック" panose="020B0600070205080204" pitchFamily="3" charset="-128"/>
                      <a:ea typeface="ＭＳ Ｐゴシック" panose="020B0600070205080204" pitchFamily="3" charset="-128"/>
                      <a:cs typeface="ＭＳ Ｐゴシック" panose="020B0600070205080204" pitchFamily="3" charset="-128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0%" sourceLinked="0"/>
            <c:spPr>
              <a:noFill/>
              <a:ln w="25400"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ja-JP" sz="1125" b="0" i="0" u="none" strike="noStrike" kern="1200" baseline="0">
                    <a:solidFill>
                      <a:srgbClr val="000000"/>
                    </a:solidFill>
                    <a:latin typeface="ＭＳ Ｐゴシック" panose="020B0600070205080204" pitchFamily="3" charset="-128"/>
                    <a:ea typeface="ＭＳ Ｐゴシック" panose="020B0600070205080204" pitchFamily="3" charset="-128"/>
                    <a:cs typeface="ＭＳ Ｐゴシック" panose="020B0600070205080204" pitchFamily="3" charset="-128"/>
                  </a:defRPr>
                </a:pPr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eparator> </c:separator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/>
              </c:ext>
            </c:extLst>
          </c:dLbls>
          <c:cat>
            <c:strRef>
              <c:f>データ集計用!$B$27:$D$27</c:f>
              <c:strCache>
                <c:ptCount val="3"/>
                <c:pt idx="0" c:formatCode="General">
                  <c:v>はい</c:v>
                </c:pt>
                <c:pt idx="1" c:formatCode="General">
                  <c:v>いいえ</c:v>
                </c:pt>
                <c:pt idx="2" c:formatCode="General">
                  <c:v>無回答</c:v>
                </c:pt>
              </c:strCache>
            </c:strRef>
          </c:cat>
          <c:val>
            <c:numRef>
              <c:f>データ集計用!$B$28:$D$28</c:f>
              <c:numCache>
                <c:formatCode>General</c:formatCode>
                <c:ptCount val="3"/>
                <c:pt idx="0">
                  <c:v>3</c:v>
                </c:pt>
                <c:pt idx="1">
                  <c:v>7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plotVisOnly val="1"/>
    <c:dispBlanksAs val="zero"/>
    <c:showDLblsOverMax val="0"/>
  </c:chart>
  <c:spPr>
    <a:solidFill>
      <a:srgbClr val="FFFFFF"/>
    </a:solidFill>
    <a:ln w="3175" cap="flat" cmpd="sng" algn="ctr">
      <a:solidFill>
        <a:srgbClr val="000000"/>
      </a:solidFill>
      <a:prstDash val="solid"/>
      <a:round/>
    </a:ln>
  </c:spPr>
  <c:txPr>
    <a:bodyPr/>
    <a:lstStyle/>
    <a:p>
      <a:pPr>
        <a:defRPr lang="ja-JP" sz="1625" b="0" i="0" u="none" strike="noStrike" baseline="0">
          <a:solidFill>
            <a:srgbClr val="000000"/>
          </a:solidFill>
          <a:latin typeface="MS Pゴッシク"/>
          <a:ea typeface="MS Pゴッシク"/>
          <a:cs typeface="MS Pゴッシク"/>
        </a:defRPr>
      </a:pPr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534</Words>
  <Characters>289</Characters>
  <Lines>2</Lines>
  <Paragraphs>1</Paragraphs>
  <TotalTime>26</TotalTime>
  <ScaleCrop>false</ScaleCrop>
  <LinksUpToDate>false</LinksUpToDate>
  <CharactersWithSpaces>822</CharactersWithSpaces>
  <Application>WPS Office_11.8.2.8474_F1E327BC-269C-435d-A152-05C5408002CA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2021-03-26T05:01:00Z</dcterms:created>
  <dc:creator>h0002</dc:creator>
  <cp:lastModifiedBy>現場用マスタPC</cp:lastModifiedBy>
  <cp:lastPrinted>2021-04-10T01:40:04Z</cp:lastPrinted>
  <dcterms:modified xsi:type="dcterms:W3CDTF">2021-04-10T01:42:41Z</dcterms:modified>
  <dc:title>沼ノ端交流センター　平成30年度アンケート調査報告書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1041-11.8.2.8474</vt:lpwstr>
  </property>
</Properties>
</file>