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6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ＭＳ Ｐゴシック" w:hAnsi="ＭＳ Ｐゴシック" w:eastAsia="ＭＳ Ｐゴシック" w:cs="ＭＳ Ｐゴシック"/>
          <w:b/>
          <w:bCs/>
          <w:sz w:val="32"/>
          <w:szCs w:val="28"/>
        </w:rPr>
      </w:pPr>
      <w:bookmarkStart w:id="0" w:name="_Hlk68099354"/>
      <w:r>
        <w:rPr>
          <w:rFonts w:hint="eastAsia" w:ascii="ＭＳ Ｐゴシック" w:hAnsi="ＭＳ Ｐゴシック" w:eastAsia="ＭＳ Ｐゴシック" w:cs="ＭＳ Ｐゴシック"/>
          <w:b/>
          <w:bCs/>
          <w:sz w:val="32"/>
          <w:szCs w:val="28"/>
        </w:rPr>
        <w:t>令和3年度　日新児童センター　利用者アンケート調査結果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【実施期間】令和４年</w:t>
      </w:r>
      <w:r>
        <w:rPr>
          <w:rFonts w:ascii="ＭＳ Ｐゴシック" w:hAnsi="ＭＳ Ｐゴシック" w:eastAsia="ＭＳ Ｐゴシック" w:cs="ＭＳ Ｐゴシック"/>
          <w:sz w:val="24"/>
          <w:szCs w:val="22"/>
        </w:rPr>
        <w:t>2</w:t>
      </w: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月1日（火）～1</w:t>
      </w:r>
      <w:r>
        <w:rPr>
          <w:rFonts w:ascii="ＭＳ Ｐゴシック" w:hAnsi="ＭＳ Ｐゴシック" w:eastAsia="ＭＳ Ｐゴシック" w:cs="ＭＳ Ｐゴシック"/>
          <w:sz w:val="24"/>
          <w:szCs w:val="22"/>
        </w:rPr>
        <w:t>5</w:t>
      </w: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日（火）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【対象者】日新児童センター利用者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【回収件数】92件（児童46件　中高生0件　保護者46件）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【調査方法】施設内にアンケート用紙を設置、回収ボックスにて回収。</w:t>
      </w:r>
    </w:p>
    <w:bookmarkEnd w:id="0"/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8"/>
          <w:szCs w:val="24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8"/>
          <w:szCs w:val="24"/>
        </w:rPr>
        <w:t>&lt;児童センター　児童&gt;</w:t>
      </w: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1 センターのおもちゃはどうですか？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drawing>
          <wp:inline distT="0" distB="0" distL="0" distR="0">
            <wp:extent cx="3832860" cy="3004820"/>
            <wp:effectExtent l="0" t="0" r="0" b="0"/>
            <wp:docPr id="13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【増やしてほしいおもちゃ（児童からの意見）】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・リカちゃんが欲しいです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・こえだちゃんのレストラン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197485</wp:posOffset>
                </wp:positionV>
                <wp:extent cx="4857115" cy="1767205"/>
                <wp:effectExtent l="10160" t="10160" r="9525" b="13335"/>
                <wp:wrapNone/>
                <wp:docPr id="10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115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  <w:t>女の子用だけではなく、おもちゃ全体が古くなっていることもあり、少しずつ補充を考えている。その際に、児童の要望をふまえ、充実させていこうと思っている。</w:t>
                            </w:r>
                          </w:p>
                          <w:p>
                            <w:pPr>
                              <w:rPr>
                                <w:rFonts w:hint="default" w:ascii="ＭＳ Ｐゴシック" w:hAnsi="ＭＳ Ｐゴシック" w:eastAsia="ＭＳ Ｐゴシック" w:cs="ＭＳ Ｐゴシック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lang w:val="en-US" w:eastAsia="ja-JP"/>
                              </w:rPr>
                              <w:t>幼児用については、赤ちゃん用遊具の寄贈が少しあり、有難かった。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テキスト ボックス 14" o:spid="_x0000_s1026" o:spt="1" style="position:absolute;left:0pt;margin-left:2.75pt;margin-top:15.55pt;height:139.15pt;width:382.45pt;z-index:251658240;mso-width-relative:page;mso-height-relative:page;" fillcolor="#FFFFFF" filled="t" stroked="t" coordsize="21600,21600" o:gfxdata="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Hp04f1wAAAAgBAAAPAAAAAAAAAAEAIAAAACIAAABkcnMvZG93bnJldi54&#10;bWxQSwECFAAUAAAACACHTuJAMntutzQCAABCBAAADgAAAAAAAAABACAAAAAmAQAAZHJzL2Uyb0Rv&#10;Yy54bWxQSwUGAAAAAAYABgBZAQAAzAUAAAAA&#10;">
                <v:fill on="t" focussize="0,0"/>
                <v:stroke color="#000000" miterlimit="2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  <w:t>女の子用だけではなく、おもちゃ全体が古くなっていることもあり、少しずつ補充を考えている。その際に、児童の要望をふまえ、充実させていこうと思っている。</w:t>
                      </w:r>
                    </w:p>
                    <w:p>
                      <w:pPr>
                        <w:rPr>
                          <w:rFonts w:hint="default" w:ascii="ＭＳ Ｐゴシック" w:hAnsi="ＭＳ Ｐゴシック" w:eastAsia="ＭＳ Ｐゴシック" w:cs="ＭＳ Ｐゴシック"/>
                          <w:lang w:val="en-US"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lang w:val="en-US" w:eastAsia="ja-JP"/>
                        </w:rPr>
                        <w:t>幼児用については、赤ちゃん用遊具の寄贈が少しあり、有難かった。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２ 本や漫画についてはどうですか？</w:t>
      </w: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drawing>
          <wp:inline distT="0" distB="0" distL="0" distR="0">
            <wp:extent cx="3644265" cy="2984500"/>
            <wp:effectExtent l="0" t="0" r="0" b="0"/>
            <wp:docPr id="15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【増やしてほしい本（児童からの意見）】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・ふやしてほしい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・ちゃおをふやしてほしい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・じばく少年花子くん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・コロコロちょお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・なぞなぞの本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・かめんらいだー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・ナルト・ボルト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・珍遊記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・もっとコミックをふやしてほしい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・ポケモンの本をふやしてほしい。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34290</wp:posOffset>
                </wp:positionV>
                <wp:extent cx="4668520" cy="2200275"/>
                <wp:effectExtent l="8890" t="8890" r="8890" b="10160"/>
                <wp:wrapNone/>
                <wp:docPr id="9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852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Segoe UI Emoji" w:hAnsi="Segoe UI Emoji" w:eastAsia="ＭＳ Ｐゴシック" w:cs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Segoe UI Emoji" w:hAnsi="Segoe UI Emoji" w:eastAsia="ＭＳ Ｐゴシック" w:cs="ＭＳ Ｐゴシック"/>
                                <w:lang w:eastAsia="ja-JP"/>
                              </w:rPr>
                              <w:t>人気書の新刊を増やしているが、本棚の大きさも考えて、古い本を整理していかなければならなくなってきている。</w:t>
                            </w:r>
                          </w:p>
                          <w:p>
                            <w:pPr>
                              <w:rPr>
                                <w:rFonts w:hint="eastAsia" w:ascii="Segoe UI Emoji" w:hAnsi="Segoe UI Emoji" w:eastAsia="ＭＳ Ｐゴシック" w:cs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Segoe UI Emoji" w:hAnsi="Segoe UI Emoji" w:eastAsia="ＭＳ Ｐゴシック" w:cs="ＭＳ Ｐゴシック"/>
                                <w:lang w:eastAsia="ja-JP"/>
                              </w:rPr>
                              <w:t>コロコロやちゃおなどの雑誌については、寄贈があり、有難かった。読書の推進のために、特に児童の読み聞かせの取り組みを取り入れていこうと思う。</w:t>
                            </w:r>
                          </w:p>
                          <w:p>
                            <w:pPr>
                              <w:rPr>
                                <w:rFonts w:hint="eastAsia" w:ascii="Segoe UI Emoji" w:hAnsi="Segoe UI Emoji" w:eastAsia="ＭＳ Ｐゴシック" w:cs="ＭＳ Ｐゴシック"/>
                                <w:lang w:eastAsia="ja-JP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Segoe UI Emoji" w:hAnsi="Segoe UI Emoji" w:eastAsia="ＭＳ Ｐゴシック" w:cs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テキスト ボックス 14" o:spid="_x0000_s1026" o:spt="1" style="position:absolute;left:0pt;margin-left:-1.1pt;margin-top:2.7pt;height:173.25pt;width:367.6pt;z-index:251659264;mso-width-relative:page;mso-height-relative:page;" fillcolor="#FFFFFF" filled="t" stroked="t" coordsize="21600,21600" o:gfxdata="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58BR2AAAAAgBAAAPAAAAAAAAAAEAIAAAACIAAABkcnMvZG93bnJldi54bWxQ&#10;SwECFAAUAAAACACHTuJA3sak0TACAABBBAAADgAAAAAAAAABACAAAAAnAQAAZHJzL2Uyb0RvYy54&#10;bWxQSwUGAAAAAAYABgBZAQAAyQUAAAAA&#10;">
                <v:fill on="t" focussize="0,0"/>
                <v:stroke color="#000000" miterlimit="2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Segoe UI Emoji" w:hAnsi="Segoe UI Emoji" w:eastAsia="ＭＳ Ｐゴシック" w:cs="ＭＳ Ｐゴシック"/>
                          <w:lang w:eastAsia="ja-JP"/>
                        </w:rPr>
                      </w:pPr>
                      <w:r>
                        <w:rPr>
                          <w:rFonts w:hint="eastAsia" w:ascii="Segoe UI Emoji" w:hAnsi="Segoe UI Emoji" w:eastAsia="ＭＳ Ｐゴシック" w:cs="ＭＳ Ｐゴシック"/>
                          <w:lang w:eastAsia="ja-JP"/>
                        </w:rPr>
                        <w:t>人気書の新刊を増やしているが、本棚の大きさも考えて、古い本を整理していかなければならなくなってきている。</w:t>
                      </w:r>
                    </w:p>
                    <w:p>
                      <w:pPr>
                        <w:rPr>
                          <w:rFonts w:hint="eastAsia" w:ascii="Segoe UI Emoji" w:hAnsi="Segoe UI Emoji" w:eastAsia="ＭＳ Ｐゴシック" w:cs="ＭＳ Ｐゴシック"/>
                          <w:lang w:eastAsia="ja-JP"/>
                        </w:rPr>
                      </w:pPr>
                      <w:r>
                        <w:rPr>
                          <w:rFonts w:hint="eastAsia" w:ascii="Segoe UI Emoji" w:hAnsi="Segoe UI Emoji" w:eastAsia="ＭＳ Ｐゴシック" w:cs="ＭＳ Ｐゴシック"/>
                          <w:lang w:eastAsia="ja-JP"/>
                        </w:rPr>
                        <w:t>コロコロやちゃおなどの雑誌については、寄贈があり、有難かった。読書の推進のために、特に児童の読み聞かせの取り組みを取り入れていこうと思う。</w:t>
                      </w:r>
                    </w:p>
                    <w:p>
                      <w:pPr>
                        <w:rPr>
                          <w:rFonts w:hint="eastAsia" w:ascii="Segoe UI Emoji" w:hAnsi="Segoe UI Emoji" w:eastAsia="ＭＳ Ｐゴシック" w:cs="ＭＳ Ｐゴシック"/>
                          <w:lang w:eastAsia="ja-JP"/>
                        </w:rPr>
                      </w:pPr>
                    </w:p>
                    <w:p>
                      <w:pPr>
                        <w:rPr>
                          <w:rFonts w:hint="eastAsia" w:ascii="Segoe UI Emoji" w:hAnsi="Segoe UI Emoji" w:eastAsia="ＭＳ Ｐゴシック" w:cs="ＭＳ Ｐゴシック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３ 児童センターのルールはどうですか？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drawing>
          <wp:inline distT="0" distB="0" distL="0" distR="0">
            <wp:extent cx="3395345" cy="2988310"/>
            <wp:effectExtent l="0" t="0" r="0" b="0"/>
            <wp:docPr id="17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【変えてほしいルール（児童からの意見）】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・はたらくさいぼう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・NBAの本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・ジョンジョ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34290</wp:posOffset>
                </wp:positionV>
                <wp:extent cx="4573270" cy="2200275"/>
                <wp:effectExtent l="8890" t="8890" r="8890" b="10160"/>
                <wp:wrapNone/>
                <wp:docPr id="8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327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  <w:t>記載されているものは、ほしい本や漫画についての関係だと思う。</w:t>
                            </w:r>
                          </w:p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  <w:t>ルールについては、特に意見はないが、中学生を中心としたスマホの取り扱いについて、センターで遊ぶときは、スマホを預かるということに統一した。</w:t>
                            </w:r>
                          </w:p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  <w:t>低学年と高学年の遊びの室の違いを考慮して、ホールの利用時間を区切った割り当てを考えた。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テキスト ボックス 14" o:spid="_x0000_s1026" o:spt="1" style="position:absolute;left:0pt;margin-left:-1.1pt;margin-top:2.7pt;height:173.25pt;width:360.1pt;z-index:251660288;mso-width-relative:page;mso-height-relative:page;" fillcolor="#FFFFFF" filled="t" stroked="t" coordsize="21600,21600" o:gfxdata="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t4/VItcAAAAIAQAADwAAAAAAAAABACAAAAAiAAAAZHJzL2Rvd25yZXYueG1sUEsB&#10;AhQAFAAAAAgAh07iQKXime8vAgAAQQQAAA4AAAAAAAAAAQAgAAAAJgEAAGRycy9lMm9Eb2MueG1s&#10;UEsFBgAAAAAGAAYAWQEAAMcFAAAAAA==&#10;">
                <v:fill on="t" focussize="0,0"/>
                <v:stroke color="#000000" miterlimit="2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  <w:t>記載されているものは、ほしい本や漫画についての関係だと思う。</w:t>
                      </w:r>
                    </w:p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  <w:t>ルールについては、特に意見はないが、中学生を中心としたスマホの取り扱いについて、センターで遊ぶときは、スマホを預かるということに統一した。</w:t>
                      </w:r>
                    </w:p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  <w:t>低学年と高学年の遊びの室の違いを考慮して、ホールの利用時間を区切った割り当てを考えた。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４ 児童センターのイベントについてはどうですか？</w:t>
      </w: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drawing>
          <wp:inline distT="0" distB="0" distL="0" distR="0">
            <wp:extent cx="3816350" cy="3339465"/>
            <wp:effectExtent l="0" t="0" r="0" b="0"/>
            <wp:docPr id="19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【やってみたいイベント（児童からの意見）】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・ぷらばん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・これでじゅうぶん　ふやせるならふやしてほしい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・お化け屋敷・お泊り会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・まめまき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・おまつり、おかしつくり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・べんきょうじかん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・スケート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34290</wp:posOffset>
                </wp:positionV>
                <wp:extent cx="4678045" cy="2200275"/>
                <wp:effectExtent l="8255" t="8890" r="9525" b="10160"/>
                <wp:wrapNone/>
                <wp:docPr id="7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804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  <w:t>　お祭りなどの集会はコロナ禍にあるので、ある程度の制約をかけて実施するのは、しかたがないと思う。</w:t>
                            </w:r>
                          </w:p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  <w:t>　宿泊をともなう行事については、コロナ禍というリスクを考慮して、当面は実施しない方向である。</w:t>
                            </w:r>
                          </w:p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  <w:t>　これからも、たのしいイベント等を企画していきたい。</w:t>
                            </w:r>
                          </w:p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テキスト ボックス 14" o:spid="_x0000_s1026" o:spt="1" style="position:absolute;left:0pt;margin-left:1.1pt;margin-top:2.7pt;height:173.25pt;width:368.35pt;z-index:251661312;mso-width-relative:page;mso-height-relative:page;" fillcolor="#FFFFFF" filled="t" stroked="t" coordsize="21600,21600" o:gfxdata="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RyZg7WAAAABwEAAA8AAAAAAAAAAQAgAAAAIgAAAGRycy9kb3ducmV2LnhtbFBL&#10;AQIUABQAAAAIAIdO4kB5od+bMQIAAEEEAAAOAAAAAAAAAAEAIAAAACUBAABkcnMvZTJvRG9jLnht&#10;bFBLBQYAAAAABgAGAFkBAADIBQAAAAA=&#10;">
                <v:fill on="t" focussize="0,0"/>
                <v:stroke color="#000000" miterlimit="2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  <w:t>　お祭りなどの集会はコロナ禍にあるので、ある程度の制約をかけて実施するのは、しかたがないと思う。</w:t>
                      </w:r>
                    </w:p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  <w:t>　宿泊をともなう行事については、コロナ禍というリスクを考慮して、当面は実施しない方向である。</w:t>
                      </w:r>
                    </w:p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  <w:t>　これからも、たのしいイベント等を企画していきたい。</w:t>
                      </w:r>
                    </w:p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５　センターの先生はどうですか？</w:t>
      </w:r>
    </w:p>
    <w:p>
      <w:pPr>
        <w:jc w:val="left"/>
      </w:pPr>
      <w:r>
        <w:drawing>
          <wp:inline distT="0" distB="0" distL="0" distR="0">
            <wp:extent cx="3594100" cy="3266440"/>
            <wp:effectExtent l="0" t="0" r="0" b="0"/>
            <wp:docPr id="2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【先生にしてほしいこと（児童からの意見）】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・テストプレイ</w:t>
      </w:r>
      <w:r>
        <w:rPr>
          <w:rFonts w:hint="eastAsia" w:ascii="ＭＳ Ｐゴシック" w:hAnsi="ＭＳ Ｐゴシック" w:eastAsia="ＭＳ Ｐゴシック" w:cs="ＭＳ Ｐゴシック"/>
          <w:sz w:val="24"/>
          <w:szCs w:val="22"/>
          <w:lang w:eastAsia="ja-JP"/>
        </w:rPr>
        <w:t>、</w:t>
      </w: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　くりやま先生に来たときやってほしい（毎日）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・夏祭り・冬祭り・正月祭り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・サッカー・カタキ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・やさしい。ぬりえ一緒にやりたい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53340</wp:posOffset>
                </wp:positionV>
                <wp:extent cx="4782820" cy="2200275"/>
                <wp:effectExtent l="8890" t="8890" r="8890" b="10160"/>
                <wp:wrapNone/>
                <wp:docPr id="6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282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  <w:t>先生にしてほしいことの件で、以下のようなことを心がけていく。</w:t>
                            </w:r>
                          </w:p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  <w:t>お祭りなどの各種イベントは実施しているが、前年通りの回数で実施する予定。</w:t>
                            </w:r>
                          </w:p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  <w:t>収容人員等は、その時期の状況を考慮して、決定していく。</w:t>
                            </w:r>
                          </w:p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  <w:t>遊びの工夫と用具の充実などを通して、こどもたちが楽しめる環境をさらに作っていく。</w:t>
                            </w:r>
                          </w:p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  <w:t>テストプレイなどに人気ある遊びを多くできるようにしていく。</w:t>
                            </w:r>
                          </w:p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テキスト ボックス 14" o:spid="_x0000_s1026" o:spt="1" style="position:absolute;left:0pt;margin-left:-0.35pt;margin-top:4.2pt;height:173.25pt;width:376.6pt;z-index:251662336;mso-width-relative:page;mso-height-relative:page;" fillcolor="#FFFFFF" filled="t" stroked="t" coordsize="21600,21600" o:gfxdata="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eH/tXXAAAABwEAAA8AAAAAAAAAAQAgAAAAIgAAAGRycy9kb3ducmV2LnhtbFBL&#10;AQIUABQAAAAIAIdO4kBLRqxvMAIAAEEEAAAOAAAAAAAAAAEAIAAAACYBAABkcnMvZTJvRG9jLnht&#10;bFBLBQYAAAAABgAGAFkBAADIBQAAAAA=&#10;">
                <v:fill on="t" focussize="0,0"/>
                <v:stroke color="#000000" miterlimit="2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  <w:t>先生にしてほしいことの件で、以下のようなことを心がけていく。</w:t>
                      </w:r>
                    </w:p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  <w:t>お祭りなどの各種イベントは実施しているが、前年通りの回数で実施する予定。</w:t>
                      </w:r>
                    </w:p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  <w:t>収容人員等は、その時期の状況を考慮して、決定していく。</w:t>
                      </w:r>
                    </w:p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  <w:t>遊びの工夫と用具の充実などを通して、こどもたちが楽しめる環境をさらに作っていく。</w:t>
                      </w:r>
                    </w:p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  <w:t>テストプレイなどに人気ある遊びを多くできるようにしていく。</w:t>
                      </w:r>
                    </w:p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bookmarkStart w:id="1" w:name="_GoBack"/>
      <w:bookmarkEnd w:id="1"/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６　困ったことや心配なことを相談しやすい雰囲気ですか？</w:t>
      </w: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drawing>
          <wp:inline distT="0" distB="0" distL="0" distR="0">
            <wp:extent cx="3395345" cy="3246755"/>
            <wp:effectExtent l="0" t="0" r="0" b="0"/>
            <wp:docPr id="23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【子どもたちからの意見】</w:t>
      </w:r>
    </w:p>
    <w:p>
      <w:pPr>
        <w:widowControl/>
        <w:jc w:val="left"/>
        <w:rPr>
          <w:rFonts w:ascii="ＭＳ Ｐゴシック" w:hAnsi="ＭＳ Ｐゴシック" w:eastAsia="ＭＳ Ｐゴシック" w:cs="ＭＳ Ｐゴシック"/>
          <w:kern w:val="0"/>
          <w:sz w:val="22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kern w:val="0"/>
          <w:sz w:val="22"/>
          <w:szCs w:val="22"/>
        </w:rPr>
        <w:t>あまりおこんない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34290</wp:posOffset>
                </wp:positionV>
                <wp:extent cx="4582795" cy="2200275"/>
                <wp:effectExtent l="8255" t="8890" r="9525" b="10160"/>
                <wp:wrapNone/>
                <wp:docPr id="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279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  <w:t>どの指導員も児童に愛情をもって接しているので、子どもとのコミュニケーションは比較的に取れていると思われる。</w:t>
                            </w:r>
                          </w:p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  <w:t>１割強のいいえの回答について、アンテナを広く張り巡らせ、適切な対応をしていきたい。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テキスト ボックス 14" o:spid="_x0000_s1026" o:spt="1" style="position:absolute;left:0pt;margin-left:1.1pt;margin-top:2.7pt;height:173.25pt;width:360.85pt;z-index:251663360;mso-width-relative:page;mso-height-relative:page;" fillcolor="#FFFFFF" filled="t" stroked="t" coordsize="21600,21600" o:gfxdata="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Ij/SOdYAAAAHAQAADwAAAAAAAAABACAAAAAiAAAAZHJzL2Rvd25yZXYueG1sUEsB&#10;AhQAFAAAAAgAh07iQD5sJogwAgAAQQQAAA4AAAAAAAAAAQAgAAAAJQEAAGRycy9lMm9Eb2MueG1s&#10;UEsFBgAAAAAGAAYAWQEAAMcFAAAAAA==&#10;">
                <v:fill on="t" focussize="0,0"/>
                <v:stroke color="#000000" miterlimit="2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  <w:t>どの指導員も児童に愛情をもって接しているので、子どもとのコミュニケーションは比較的に取れていると思われる。</w:t>
                      </w:r>
                    </w:p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  <w:t>１割強のいいえの回答について、アンテナを広く張り巡らせ、適切な対応をしていきたい。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７-1遊戯室で好きな遊びは何ですか？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【子どもたちからの意見】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・トミカ　・いちりんしゃ　・テストプレイなんてしてないよ　・一輪車　・にんぎょうあそび　・ブロックス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・トミカ　・けん玉　・こま　・一輪車　・なわとび　・ピアノ　・なわとび　・一輪車でなわとび　・かたき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・バトミントン、ドッジボール　・いろえんぴつ　・ドッジボール、カタキ　・ゴブレットゴブラーズ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・一輪車　・かたき・ドッジボール　・室内のてつぼう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7-2増やしてほしい道具はありますか？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【子どもたちからの意見】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・トランポリン・鉄棒　・アクアビーズ　・プラレール　・ラジコン　・バレーのｺｰﾄ　・粘土がつかえたらいい。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・ボール　・ホッピング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34290</wp:posOffset>
                </wp:positionV>
                <wp:extent cx="4582795" cy="2200275"/>
                <wp:effectExtent l="8255" t="8890" r="9525" b="10160"/>
                <wp:wrapNone/>
                <wp:docPr id="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279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  <w:t>全部は無理だが、検討していきたい。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テキスト ボックス 14" o:spid="_x0000_s1026" o:spt="1" style="position:absolute;left:0pt;margin-left:2.6pt;margin-top:2.7pt;height:173.25pt;width:360.85pt;z-index:251664384;mso-width-relative:page;mso-height-relative:page;" fillcolor="#FFFFFF" filled="t" stroked="t" coordsize="21600,21600" o:gfxdata="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FRu9HWAAAABwEAAA8AAAAAAAAAAQAgAAAAIgAAAGRycy9kb3ducmV2LnhtbFBL&#10;AQIUABQAAAAIAIdO4kBGn6AuMQIAAEEEAAAOAAAAAAAAAAEAIAAAACUBAABkcnMvZTJvRG9jLnht&#10;bFBLBQYAAAAABgAGAFkBAADIBQAAAAA=&#10;">
                <v:fill on="t" focussize="0,0"/>
                <v:stroke color="#000000" miterlimit="2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  <w:t>全部は無理だが、検討していきたい。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ind w:firstLine="240" w:firstLineChars="100"/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８　センターを利用したくなるには？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【子どもたちからの意見】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・なかよくする　・そとあそび　・お誕生会があったらいいです　・今のままでいいですよ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・遊び道具をふやしたらケンカが少なくなると思います　・なわとびけんてい　・ゲーム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・みんながちゃんとﾙｰﾙをまもって、なかよくあそぶ　・タブレットを置いてほしい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・ボールを持参したい　・もうすこしあそびのじかんをふやす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・カタキとドッジボールを両方できる　・おもちゃのつかえないじかんなし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29210</wp:posOffset>
                </wp:positionV>
                <wp:extent cx="4582795" cy="1969770"/>
                <wp:effectExtent l="10795" t="13335" r="6985" b="7620"/>
                <wp:wrapNone/>
                <wp:docPr id="3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2795" cy="196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  <w:t>基本は、子どもたちがやりたいことを選べるシステムになっている。</w:t>
                            </w:r>
                          </w:p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  <w:t>言葉使いや行動の荒さが目立つ子どもが少なくなく、センター長を中心に指導を行い、どの学年ものびのび遊べる環境を作っていく。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テキスト ボックス 14" o:spid="_x0000_s1026" o:spt="1" style="position:absolute;left:0pt;margin-left:2.8pt;margin-top:2.3pt;height:155.1pt;width:360.85pt;z-index:251665408;mso-width-relative:page;mso-height-relative:page;" fillcolor="#FFFFFF" filled="t" stroked="t" coordsize="21600,21600" o:gfxdata="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K76UK3XAAAABwEAAA8AAAAAAAAAAQAgAAAAIgAAAGRycy9kb3ducmV2&#10;LnhtbFBLAQIUABQAAAAIAIdO4kDNZjDgNgIAAEEEAAAOAAAAAAAAAAEAIAAAACYBAABkcnMvZTJv&#10;RG9jLnhtbFBLBQYAAAAABgAGAFkBAADOBQAAAAA=&#10;">
                <v:fill on="t" focussize="0,0"/>
                <v:stroke color="#000000" miterlimit="2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  <w:t>基本は、子どもたちがやりたいことを選べるシステムになっている。</w:t>
                      </w:r>
                    </w:p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  <w:t>言葉使いや行動の荒さが目立つ子どもが少なくなく、センター長を中心に指導を行い、どの学年ものびのび遊べる環境を作っていく。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９　自由記入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・バレイ　・ドッチボールです　・じどうセンターでかくれんぼをやりたいです。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・夏休み、冬休みに、工作教室をやってほしいです。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・バスケのｼｭーﾄをかっこよく決めたい。　・先生、ありがとう。　・プラネタリュウム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・先生がおもしろい　・ビンゴ大会　・今のままでいい　・バスケをしたいです　・かくれんぼ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・おもちゃをもっとふやしてほしい。もっと先生と遊びたい。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39370</wp:posOffset>
                </wp:positionV>
                <wp:extent cx="4716145" cy="2251075"/>
                <wp:effectExtent l="10795" t="13970" r="6985" b="11430"/>
                <wp:wrapNone/>
                <wp:docPr id="2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6145" cy="22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  <w:t>工作教室の企画について、前向きに検討していく。</w:t>
                            </w:r>
                          </w:p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  <w:t>その他、バスケの企画も考えているので、子どもの意見も聴いて進めていきたい。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テキスト ボックス 14" o:spid="_x0000_s1026" o:spt="1" style="position:absolute;left:0pt;margin-left:2.8pt;margin-top:3.1pt;height:177.25pt;width:371.35pt;z-index:251666432;mso-width-relative:page;mso-height-relative:page;" fillcolor="#FFFFFF" filled="t" stroked="t" coordsize="21600,21600" o:gfxdata="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QsDrLWAAAABwEAAA8AAAAAAAAAAQAgAAAAIgAAAGRycy9kb3ducmV2LnhtbFBL&#10;AQIUABQAAAAIAIdO4kDLdAwxMQIAAEEEAAAOAAAAAAAAAAEAIAAAACUBAABkcnMvZTJvRG9jLnht&#10;bFBLBQYAAAAABgAGAFkBAADIBQAAAAA=&#10;">
                <v:fill on="t" focussize="0,0"/>
                <v:stroke color="#000000" miterlimit="2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  <w:t>工作教室の企画について、前向きに検討していく。</w:t>
                      </w:r>
                    </w:p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  <w:t>その他、バスケの企画も考えているので、子どもの意見も聴いて進めていきたい。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sectPr>
      <w:pgSz w:w="11906" w:h="16838"/>
      <w:pgMar w:top="725" w:right="745" w:bottom="993" w:left="861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游ゴシック Light">
    <w:panose1 w:val="020B0300000000000000"/>
    <w:charset w:val="80"/>
    <w:family w:val="modern"/>
    <w:pitch w:val="default"/>
    <w:sig w:usb0="E00002FF" w:usb1="2AC7FDFF" w:usb2="00000016" w:usb3="00000000" w:csb0="2002009F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MS Pゴッシク">
    <w:altName w:val="Segoe Print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840"/>
  <w:noPunctuationKerning w:val="1"/>
  <w:characterSpacingControl w:val="compressPunctuation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9B6F57"/>
    <w:rsid w:val="00021113"/>
    <w:rsid w:val="0007650E"/>
    <w:rsid w:val="0008139B"/>
    <w:rsid w:val="000D0C53"/>
    <w:rsid w:val="00106D12"/>
    <w:rsid w:val="001D71EE"/>
    <w:rsid w:val="001E787C"/>
    <w:rsid w:val="00291692"/>
    <w:rsid w:val="002B331D"/>
    <w:rsid w:val="002F782F"/>
    <w:rsid w:val="00390216"/>
    <w:rsid w:val="003C1451"/>
    <w:rsid w:val="003E4AD7"/>
    <w:rsid w:val="00487795"/>
    <w:rsid w:val="004D5771"/>
    <w:rsid w:val="00511385"/>
    <w:rsid w:val="00543327"/>
    <w:rsid w:val="005D7976"/>
    <w:rsid w:val="006E43CE"/>
    <w:rsid w:val="007011F2"/>
    <w:rsid w:val="0070672B"/>
    <w:rsid w:val="00760ED5"/>
    <w:rsid w:val="007A5A1F"/>
    <w:rsid w:val="007F089E"/>
    <w:rsid w:val="00812541"/>
    <w:rsid w:val="008D6A3F"/>
    <w:rsid w:val="008F2671"/>
    <w:rsid w:val="0090455F"/>
    <w:rsid w:val="0092012C"/>
    <w:rsid w:val="00931955"/>
    <w:rsid w:val="00974E03"/>
    <w:rsid w:val="00A42BBE"/>
    <w:rsid w:val="00A865F0"/>
    <w:rsid w:val="00BF131C"/>
    <w:rsid w:val="00C775F9"/>
    <w:rsid w:val="00D97C5C"/>
    <w:rsid w:val="00DD26D2"/>
    <w:rsid w:val="00E00CF2"/>
    <w:rsid w:val="00E46372"/>
    <w:rsid w:val="00E46427"/>
    <w:rsid w:val="00E51066"/>
    <w:rsid w:val="00E65271"/>
    <w:rsid w:val="00F54C8E"/>
    <w:rsid w:val="00F93A4B"/>
    <w:rsid w:val="00FD32FA"/>
    <w:rsid w:val="00FF7D7A"/>
    <w:rsid w:val="03E81792"/>
    <w:rsid w:val="05EF77C9"/>
    <w:rsid w:val="09E50D79"/>
    <w:rsid w:val="0A9D5CF1"/>
    <w:rsid w:val="11A4477A"/>
    <w:rsid w:val="1337726C"/>
    <w:rsid w:val="16FD33AF"/>
    <w:rsid w:val="1E9B6F57"/>
    <w:rsid w:val="22F73FE5"/>
    <w:rsid w:val="269700DF"/>
    <w:rsid w:val="2D75352D"/>
    <w:rsid w:val="38BA3CBD"/>
    <w:rsid w:val="3F5744A6"/>
    <w:rsid w:val="4BBD1674"/>
    <w:rsid w:val="550B1F11"/>
    <w:rsid w:val="563C0137"/>
    <w:rsid w:val="5CA3192F"/>
    <w:rsid w:val="63A26C45"/>
    <w:rsid w:val="655A4F4D"/>
    <w:rsid w:val="6F9A5A9C"/>
    <w:rsid w:val="772D1EF6"/>
    <w:rsid w:val="77DB7AD9"/>
    <w:rsid w:val="798B1A1E"/>
    <w:rsid w:val="7E4B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lang w:val="en-US" w:eastAsia="ja-JP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252"/>
        <w:tab w:val="right" w:pos="8504"/>
      </w:tabs>
      <w:snapToGrid w:val="0"/>
    </w:pPr>
  </w:style>
  <w:style w:type="paragraph" w:styleId="3">
    <w:name w:val="Balloon Text"/>
    <w:basedOn w:val="1"/>
    <w:link w:val="10"/>
    <w:qFormat/>
    <w:uiPriority w:val="0"/>
    <w:rPr>
      <w:rFonts w:ascii="游ゴシック Light" w:hAnsi="游ゴシック Light" w:eastAsia="游ゴシック Light"/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ヘッダー (文字)"/>
    <w:basedOn w:val="5"/>
    <w:link w:val="4"/>
    <w:qFormat/>
    <w:uiPriority w:val="0"/>
    <w:rPr>
      <w:rFonts w:ascii="Century" w:hAnsi="Century" w:eastAsia="ＭＳ 明朝"/>
      <w:kern w:val="2"/>
      <w:sz w:val="21"/>
    </w:rPr>
  </w:style>
  <w:style w:type="character" w:customStyle="1" w:styleId="9">
    <w:name w:val="フッター (文字)"/>
    <w:basedOn w:val="5"/>
    <w:link w:val="2"/>
    <w:qFormat/>
    <w:uiPriority w:val="0"/>
    <w:rPr>
      <w:rFonts w:ascii="Century" w:hAnsi="Century" w:eastAsia="ＭＳ 明朝"/>
      <w:kern w:val="2"/>
      <w:sz w:val="21"/>
    </w:rPr>
  </w:style>
  <w:style w:type="character" w:customStyle="1" w:styleId="10">
    <w:name w:val="吹き出し (文字)"/>
    <w:basedOn w:val="5"/>
    <w:link w:val="3"/>
    <w:qFormat/>
    <w:uiPriority w:val="0"/>
    <w:rPr>
      <w:rFonts w:ascii="游ゴシック Light" w:hAnsi="游ゴシック Light" w:eastAsia="游ゴシック Light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6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5.xml"/><Relationship Id="rId1" Type="http://schemas.openxmlformats.org/officeDocument/2006/relationships/oleObject" Target="file:///G:\&#20182;&#20816;&#31461;&#12475;&#12531;&#12479;&#12540;\&#26085;&#26032;\2021&#12450;&#12531;&#12465;&#12540;&#12488;&#38598;&#35336;&#34920;(&#26085;&#26032;&#20816;&#31461;&#12475;&#12531;&#12479;&#12540;&#12288;&#20816;&#31461;&#65289;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3.xml"/><Relationship Id="rId1" Type="http://schemas.openxmlformats.org/officeDocument/2006/relationships/oleObject" Target="file:///G:\&#20182;&#20816;&#31461;&#12475;&#12531;&#12479;&#12540;\&#26085;&#26032;\2021&#12450;&#12531;&#12465;&#12540;&#12488;&#38598;&#35336;&#34920;(&#26085;&#26032;&#20816;&#31461;&#12475;&#12531;&#12479;&#12540;&#12288;&#20816;&#31461;&#65289;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6.xml"/><Relationship Id="rId1" Type="http://schemas.openxmlformats.org/officeDocument/2006/relationships/oleObject" Target="file:///G:\&#20182;&#20816;&#31461;&#12475;&#12531;&#12479;&#12540;\&#26085;&#26032;\2021&#12450;&#12531;&#12465;&#12540;&#12488;&#38598;&#35336;&#34920;(&#26085;&#26032;&#20816;&#31461;&#12475;&#12531;&#12479;&#12540;&#12288;&#20816;&#31461;&#65289;.xls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4.xml"/><Relationship Id="rId1" Type="http://schemas.openxmlformats.org/officeDocument/2006/relationships/oleObject" Target="file:///G:\&#20182;&#20816;&#31461;&#12475;&#12531;&#12479;&#12540;\&#26085;&#26032;\2021&#12450;&#12531;&#12465;&#12540;&#12488;&#38598;&#35336;&#34920;(&#26085;&#26032;&#20816;&#31461;&#12475;&#12531;&#12479;&#12540;&#12288;&#20816;&#31461;&#65289;.xls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2.xml"/><Relationship Id="rId1" Type="http://schemas.openxmlformats.org/officeDocument/2006/relationships/oleObject" Target="file:///G:\&#20182;&#20816;&#31461;&#12475;&#12531;&#12479;&#12540;\&#26085;&#26032;\2021&#12450;&#12531;&#12465;&#12540;&#12488;&#38598;&#35336;&#34920;(&#26085;&#26032;&#20816;&#31461;&#12475;&#12531;&#12479;&#12540;&#12288;&#20816;&#31461;&#65289;.xls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1.xml"/><Relationship Id="rId1" Type="http://schemas.openxmlformats.org/officeDocument/2006/relationships/oleObject" Target="file:///G:\&#20182;&#20816;&#31461;&#12475;&#12531;&#12479;&#12540;\&#26085;&#26032;\2021&#12450;&#12531;&#12465;&#12540;&#12488;&#38598;&#35336;&#34920;(&#26085;&#26032;&#20816;&#31461;&#12475;&#12531;&#12479;&#12540;&#12288;&#20816;&#31461;&#65289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ja-JP" sz="1400" b="1" i="0" u="none" strike="noStrike" kern="1200" baseline="0">
                <a:solidFill>
                  <a:srgbClr val="000000"/>
                </a:solidFill>
                <a:latin typeface="ＭＳ Ｐゴシック" panose="020B0600070205080204" pitchFamily="3" charset="-128"/>
                <a:ea typeface="ＭＳ Ｐゴシック" panose="020B0600070205080204" pitchFamily="3" charset="-128"/>
                <a:cs typeface="ＭＳ Ｐゴシック" panose="020B0600070205080204" pitchFamily="3" charset="-128"/>
              </a:defRPr>
            </a:pPr>
            <a:r>
              <a:rPr lang="ja-JP" altLang="en-US"/>
              <a:t>Ｑ１　センターのおもちゃはどうですか？</a:t>
            </a:r>
            <a:endParaRPr lang="ja-JP" altLang="en-US"/>
          </a:p>
        </c:rich>
      </c:tx>
      <c:layout>
        <c:manualLayout>
          <c:xMode val="edge"/>
          <c:yMode val="edge"/>
          <c:x val="0.176651127564278"/>
          <c:y val="0.00105953422488856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1531488915498"/>
          <c:y val="0.187308144286735"/>
          <c:w val="0.619522725184678"/>
          <c:h val="0.790503863176221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0"/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66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00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MS Pゴッシク"/>
                      <a:ea typeface="MS Pゴッシク"/>
                      <a:cs typeface="MS Pゴッシク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MS Pゴッシク"/>
                      <a:ea typeface="MS Pゴッシク"/>
                      <a:cs typeface="MS Pゴッシク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321724709784411"/>
                  <c:y val="0.00348589759613382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MS Pゴッシク"/>
                      <a:ea typeface="MS Pゴッシク"/>
                      <a:cs typeface="MS Pゴッシク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2603648424544"/>
                  <c:y val="0.0273169187184935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MS Pゴッシク"/>
                      <a:ea typeface="MS Pゴッシク"/>
                      <a:cs typeface="MS Pゴッシク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275290215588723"/>
                  <c:y val="0.0161843102945465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MS Pゴッシク"/>
                      <a:ea typeface="MS Pゴッシク"/>
                      <a:cs typeface="MS Pゴッシク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1125" b="0" i="0" u="none" strike="noStrike" kern="1200" baseline="0">
                    <a:solidFill>
                      <a:srgbClr val="000000"/>
                    </a:solidFill>
                    <a:latin typeface="MS Pゴッシク"/>
                    <a:ea typeface="MS Pゴッシク"/>
                    <a:cs typeface="MS Pゴッシク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3175" cap="flat" cmpd="sng" algn="ctr">
                      <a:solidFill>
                        <a:srgbClr val="000000"/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データ集計用!$B$3:$F$3</c:f>
              <c:strCache>
                <c:ptCount val="5"/>
                <c:pt idx="0" c:formatCode="General">
                  <c:v>とてもよい　</c:v>
                </c:pt>
                <c:pt idx="1" c:formatCode="General">
                  <c:v>よい</c:v>
                </c:pt>
                <c:pt idx="2" c:formatCode="General">
                  <c:v>わるい</c:v>
                </c:pt>
                <c:pt idx="3" c:formatCode="General">
                  <c:v>とてもわるい</c:v>
                </c:pt>
                <c:pt idx="4" c:formatCode="General">
                  <c:v>無回答</c:v>
                </c:pt>
              </c:strCache>
            </c:strRef>
          </c:cat>
          <c:val>
            <c:numRef>
              <c:f>データ集計用!$B$4:$F$4</c:f>
              <c:numCache>
                <c:formatCode>General</c:formatCode>
                <c:ptCount val="5"/>
                <c:pt idx="0">
                  <c:v>21</c:v>
                </c:pt>
                <c:pt idx="1">
                  <c:v>14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ja-JP" sz="1500" b="0" i="0" u="none" strike="noStrike" baseline="0">
          <a:solidFill>
            <a:srgbClr val="000000"/>
          </a:solidFill>
          <a:latin typeface="MS Pゴッシク"/>
          <a:ea typeface="MS Pゴッシク"/>
          <a:cs typeface="MS Pゴッシク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ja-JP" sz="1200" b="1" i="0" u="none" strike="noStrike" kern="1200" baseline="0">
                <a:solidFill>
                  <a:srgbClr val="000000"/>
                </a:solidFill>
                <a:latin typeface="ＭＳ Ｐゴシック" panose="020B0600070205080204" pitchFamily="3" charset="-128"/>
                <a:ea typeface="ＭＳ Ｐゴシック" panose="020B0600070205080204" pitchFamily="3" charset="-128"/>
                <a:cs typeface="ＭＳ Ｐゴシック" panose="020B0600070205080204" pitchFamily="3" charset="-128"/>
              </a:defRPr>
            </a:pPr>
            <a:r>
              <a:rPr lang="ja-JP" altLang="en-US"/>
              <a:t>Ｑ２　本や漫画についてはどうですか？</a:t>
            </a:r>
            <a:endParaRPr lang="ja-JP" altLang="en-US"/>
          </a:p>
        </c:rich>
      </c:tx>
      <c:layout>
        <c:manualLayout>
          <c:xMode val="edge"/>
          <c:yMode val="edge"/>
          <c:x val="0.122718968222967"/>
          <c:y val="0.0031958944429071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3661216125177"/>
          <c:y val="0.178920041388364"/>
          <c:w val="0.657982390558264"/>
          <c:h val="0.805140186247638"/>
        </c:manualLayout>
      </c:layout>
      <c:pieChart>
        <c:varyColors val="1"/>
        <c:ser>
          <c:idx val="0"/>
          <c:order val="0"/>
          <c:tx>
            <c:strRef>
              <c:f>Ｑ２　館内のわかりやすさは？</c:f>
              <c:strCache>
                <c:ptCount val="1"/>
                <c:pt idx="0">
                  <c:v>Ｑ２　館内のわかりやすさは？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0"/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99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00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27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7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27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264577893820714"/>
                  <c:y val="0.0487337006196909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27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257615317667537"/>
                  <c:y val="0.0785526569562191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27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1275" b="0" i="0" u="none" strike="noStrike" kern="1200" baseline="0">
                    <a:solidFill>
                      <a:srgbClr val="000000"/>
                    </a:solidFill>
                    <a:latin typeface="ＭＳ Ｐゴシック" panose="020B0600070205080204" pitchFamily="3" charset="-128"/>
                    <a:ea typeface="ＭＳ Ｐゴシック" panose="020B0600070205080204" pitchFamily="3" charset="-128"/>
                    <a:cs typeface="ＭＳ Ｐゴシック" panose="020B0600070205080204" pitchFamily="3" charset="-128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データ集計用!$B$6:$F$6</c:f>
              <c:strCache>
                <c:ptCount val="5"/>
                <c:pt idx="0" c:formatCode="General">
                  <c:v>とてもよい　</c:v>
                </c:pt>
                <c:pt idx="1" c:formatCode="General">
                  <c:v>よい</c:v>
                </c:pt>
                <c:pt idx="2" c:formatCode="General">
                  <c:v>わるい</c:v>
                </c:pt>
                <c:pt idx="3" c:formatCode="General">
                  <c:v>とてもわるい</c:v>
                </c:pt>
                <c:pt idx="4" c:formatCode="General">
                  <c:v>無回答</c:v>
                </c:pt>
              </c:strCache>
            </c:strRef>
          </c:cat>
          <c:val>
            <c:numRef>
              <c:f>データ集計用!$B$7:$F$7</c:f>
              <c:numCache>
                <c:formatCode>General</c:formatCode>
                <c:ptCount val="5"/>
                <c:pt idx="0">
                  <c:v>19</c:v>
                </c:pt>
                <c:pt idx="1">
                  <c:v>11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ja-JP" sz="1475" b="0" i="0" u="none" strike="noStrike" baseline="0">
          <a:solidFill>
            <a:srgbClr val="000000"/>
          </a:solidFill>
          <a:latin typeface="MS Pゴッシク"/>
          <a:ea typeface="MS Pゴッシク"/>
          <a:cs typeface="MS Pゴッシク"/>
        </a:defRPr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ja-JP" sz="1425" b="1" i="0" u="none" strike="noStrike" kern="1200" baseline="0">
                <a:solidFill>
                  <a:srgbClr val="000000"/>
                </a:solidFill>
                <a:latin typeface="ＭＳ Ｐゴシック" panose="020B0600070205080204" pitchFamily="3" charset="-128"/>
                <a:ea typeface="ＭＳ Ｐゴシック" panose="020B0600070205080204" pitchFamily="3" charset="-128"/>
                <a:cs typeface="ＭＳ Ｐゴシック" panose="020B0600070205080204" pitchFamily="3" charset="-128"/>
              </a:defRPr>
            </a:pPr>
            <a:r>
              <a:rPr lang="ja-JP" altLang="en-US" sz="1100" b="1" i="0" u="none" strike="noStrike" baseline="0">
                <a:solidFill>
                  <a:srgbClr val="000000"/>
                </a:solidFill>
                <a:latin typeface="ＭＳ Ｐゴシック" panose="020B0600070205080204" pitchFamily="3" charset="-128"/>
                <a:ea typeface="ＭＳ Ｐゴシック" panose="020B0600070205080204" pitchFamily="3" charset="-128"/>
              </a:rPr>
              <a:t>Q3 児童センターのルールはどうですか？</a:t>
            </a:r>
            <a:endParaRPr lang="ja-JP" altLang="en-US"/>
          </a:p>
        </c:rich>
      </c:tx>
      <c:layout>
        <c:manualLayout>
          <c:xMode val="edge"/>
          <c:yMode val="edge"/>
          <c:x val="0.0926995782830517"/>
          <c:y val="0.0222936623367939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4835637177048"/>
          <c:y val="0.165610911447578"/>
          <c:w val="0.70507801940498"/>
          <c:h val="0.799391130256578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0"/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99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00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95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95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95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28464419475655"/>
                  <c:y val="0.0507487837905612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95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4194756554307"/>
                      <c:h val="0.117622080679405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0.389513108614232"/>
                  <c:y val="0.0450162997141281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95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1450" b="0" i="0" u="none" strike="noStrike" kern="1200" baseline="0">
                    <a:solidFill>
                      <a:srgbClr val="000000"/>
                    </a:solidFill>
                    <a:latin typeface="ＭＳ Ｐゴシック" panose="020B0600070205080204" pitchFamily="3" charset="-128"/>
                    <a:ea typeface="ＭＳ Ｐゴシック" panose="020B0600070205080204" pitchFamily="3" charset="-128"/>
                    <a:cs typeface="ＭＳ Ｐゴシック" panose="020B0600070205080204" pitchFamily="3" charset="-128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データ集計用!$B$9:$F$9</c:f>
              <c:strCache>
                <c:ptCount val="5"/>
                <c:pt idx="0" c:formatCode="General">
                  <c:v>とてもよい　</c:v>
                </c:pt>
                <c:pt idx="1" c:formatCode="General">
                  <c:v>よい</c:v>
                </c:pt>
                <c:pt idx="2" c:formatCode="General">
                  <c:v>わるい</c:v>
                </c:pt>
                <c:pt idx="3" c:formatCode="General">
                  <c:v>とてもわるい</c:v>
                </c:pt>
                <c:pt idx="4" c:formatCode="General">
                  <c:v>無回答</c:v>
                </c:pt>
              </c:strCache>
            </c:strRef>
          </c:cat>
          <c:val>
            <c:numRef>
              <c:f>データ集計用!$B$10:$F$10</c:f>
              <c:numCache>
                <c:formatCode>General</c:formatCode>
                <c:ptCount val="5"/>
                <c:pt idx="0">
                  <c:v>20</c:v>
                </c:pt>
                <c:pt idx="1">
                  <c:v>14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ja-JP" sz="1500" b="0" i="0" u="none" strike="noStrike" baseline="0">
          <a:solidFill>
            <a:srgbClr val="000000"/>
          </a:solidFill>
          <a:latin typeface="ＭＳ Ｐゴシック" panose="020B0600070205080204" pitchFamily="3" charset="-128"/>
          <a:ea typeface="ＭＳ Ｐゴシック" panose="020B0600070205080204" pitchFamily="3" charset="-128"/>
          <a:cs typeface="ＭＳ Ｐゴシック" panose="020B0600070205080204" pitchFamily="3" charset="-128"/>
        </a:defRPr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ja-JP" sz="1425" b="1" i="0" u="none" strike="noStrike" kern="1200" baseline="0">
                <a:solidFill>
                  <a:srgbClr val="000000"/>
                </a:solidFill>
                <a:latin typeface="ＭＳ Ｐゴシック" panose="020B0600070205080204" pitchFamily="3" charset="-128"/>
                <a:ea typeface="ＭＳ Ｐゴシック" panose="020B0600070205080204" pitchFamily="3" charset="-128"/>
                <a:cs typeface="ＭＳ Ｐゴシック" panose="020B0600070205080204" pitchFamily="3" charset="-128"/>
              </a:defRPr>
            </a:pPr>
            <a:r>
              <a:rPr lang="ja-JP" altLang="en-US" sz="1050" b="1" i="0" u="none" strike="noStrike" baseline="0">
                <a:solidFill>
                  <a:srgbClr val="000000"/>
                </a:solidFill>
                <a:latin typeface="ＭＳ Ｐゴシック" panose="020B0600070205080204" pitchFamily="3" charset="-128"/>
                <a:ea typeface="ＭＳ Ｐゴシック" panose="020B0600070205080204" pitchFamily="3" charset="-128"/>
              </a:rPr>
              <a:t>Q4 児童センターのイベントについてはどうですか？</a:t>
            </a:r>
            <a:endParaRPr lang="ja-JP" altLang="en-US"/>
          </a:p>
        </c:rich>
      </c:tx>
      <c:layout>
        <c:manualLayout>
          <c:xMode val="edge"/>
          <c:yMode val="edge"/>
          <c:x val="0.226334164588529"/>
          <c:y val="0.0341892306196768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94519064751304"/>
          <c:y val="0.21368192670798"/>
          <c:w val="0.610989370052173"/>
          <c:h val="0.698027627246069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0"/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99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00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375727348295927"/>
                  <c:y val="0.00903305890182529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51288445552785"/>
                  <c:y val="0.025367341902775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8295926849543"/>
                      <c:h val="0.120037986704653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0.329177057356608"/>
                  <c:y val="0.0242277407631738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1100" b="0" i="0" u="none" strike="noStrike" kern="1200" baseline="0">
                    <a:solidFill>
                      <a:srgbClr val="000000"/>
                    </a:solidFill>
                    <a:latin typeface="ＭＳ Ｐゴシック" panose="020B0600070205080204" pitchFamily="3" charset="-128"/>
                    <a:ea typeface="ＭＳ Ｐゴシック" panose="020B0600070205080204" pitchFamily="3" charset="-128"/>
                    <a:cs typeface="ＭＳ Ｐゴシック" panose="020B0600070205080204" pitchFamily="3" charset="-128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データ集計用!$B$12:$F$12</c:f>
              <c:strCache>
                <c:ptCount val="5"/>
                <c:pt idx="0" c:formatCode="General">
                  <c:v>とてもよい　</c:v>
                </c:pt>
                <c:pt idx="1" c:formatCode="General">
                  <c:v>よい</c:v>
                </c:pt>
                <c:pt idx="2" c:formatCode="General">
                  <c:v>わるい</c:v>
                </c:pt>
                <c:pt idx="3" c:formatCode="General">
                  <c:v>とてもわるい</c:v>
                </c:pt>
                <c:pt idx="4" c:formatCode="General">
                  <c:v>無回答</c:v>
                </c:pt>
              </c:strCache>
            </c:strRef>
          </c:cat>
          <c:val>
            <c:numRef>
              <c:f>データ集計用!$B$13:$F$13</c:f>
              <c:numCache>
                <c:formatCode>General</c:formatCode>
                <c:ptCount val="5"/>
                <c:pt idx="0">
                  <c:v>23</c:v>
                </c:pt>
                <c:pt idx="1">
                  <c:v>10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ja-JP" sz="1675" b="0" i="0" u="none" strike="noStrike" baseline="0">
          <a:solidFill>
            <a:srgbClr val="000000"/>
          </a:solidFill>
          <a:latin typeface="MS Pゴッシク"/>
          <a:ea typeface="MS Pゴッシク"/>
          <a:cs typeface="MS Pゴッシク"/>
        </a:defRPr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ja-JP" sz="1425" b="1" i="0" u="none" strike="noStrike" kern="1200" baseline="0">
                <a:solidFill>
                  <a:srgbClr val="000000"/>
                </a:solidFill>
                <a:latin typeface="ＭＳ Ｐゴシック" panose="020B0600070205080204" pitchFamily="3" charset="-128"/>
                <a:ea typeface="ＭＳ Ｐゴシック" panose="020B0600070205080204" pitchFamily="3" charset="-128"/>
                <a:cs typeface="ＭＳ Ｐゴシック" panose="020B0600070205080204" pitchFamily="3" charset="-128"/>
              </a:defRPr>
            </a:pPr>
            <a:r>
              <a:rPr lang="en-US" altLang="ja-JP"/>
              <a:t>Q5 </a:t>
            </a:r>
            <a:r>
              <a:rPr lang="ja-JP" altLang="en-US"/>
              <a:t>センターの先生はどうですか？</a:t>
            </a:r>
            <a:endParaRPr lang="ja-JP" altLang="en-US"/>
          </a:p>
        </c:rich>
      </c:tx>
      <c:layout>
        <c:manualLayout>
          <c:xMode val="edge"/>
          <c:yMode val="edge"/>
          <c:x val="0.140176695419704"/>
          <c:y val="1.22433675382607e-6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85681823652133"/>
          <c:y val="0.215750376336247"/>
          <c:w val="0.631318200417253"/>
          <c:h val="0.69389985902739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0"/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99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00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0778072502210434"/>
                  <c:y val="-0.0446815576624351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29089301503095"/>
                  <c:y val="0.035513111881423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9230769230769"/>
                      <c:h val="0.125403304178814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0.23342175066313"/>
                  <c:y val="-0.0291324808888685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1125" b="0" i="0" u="none" strike="noStrike" kern="1200" baseline="0">
                    <a:solidFill>
                      <a:srgbClr val="000000"/>
                    </a:solidFill>
                    <a:latin typeface="ＭＳ Ｐゴシック" panose="020B0600070205080204" pitchFamily="3" charset="-128"/>
                    <a:ea typeface="ＭＳ Ｐゴシック" panose="020B0600070205080204" pitchFamily="3" charset="-128"/>
                    <a:cs typeface="ＭＳ Ｐゴシック" panose="020B0600070205080204" pitchFamily="3" charset="-128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データ集計用!$B$15:$F$15</c:f>
              <c:strCache>
                <c:ptCount val="5"/>
                <c:pt idx="0" c:formatCode="General">
                  <c:v>とてもよい</c:v>
                </c:pt>
                <c:pt idx="1" c:formatCode="General">
                  <c:v>よい</c:v>
                </c:pt>
                <c:pt idx="2" c:formatCode="General">
                  <c:v>わるい</c:v>
                </c:pt>
                <c:pt idx="3" c:formatCode="General">
                  <c:v>とてもわるい</c:v>
                </c:pt>
                <c:pt idx="4" c:formatCode="General">
                  <c:v>無回答</c:v>
                </c:pt>
              </c:strCache>
            </c:strRef>
          </c:cat>
          <c:val>
            <c:numRef>
              <c:f>データ集計用!$B$16:$F$16</c:f>
              <c:numCache>
                <c:formatCode>General</c:formatCode>
                <c:ptCount val="5"/>
                <c:pt idx="0">
                  <c:v>22</c:v>
                </c:pt>
                <c:pt idx="1">
                  <c:v>13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ja-JP" sz="1625" b="0" i="0" u="none" strike="noStrike" baseline="0">
          <a:solidFill>
            <a:srgbClr val="000000"/>
          </a:solidFill>
          <a:latin typeface="MS Pゴッシク"/>
          <a:ea typeface="MS Pゴッシク"/>
          <a:cs typeface="MS Pゴッシク"/>
        </a:defRPr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ja-JP" sz="1200" b="1" i="0" u="none" strike="noStrike" kern="1200" baseline="0">
                <a:solidFill>
                  <a:srgbClr val="000000"/>
                </a:solidFill>
                <a:latin typeface="ＭＳ Ｐゴシック" panose="020B0600070205080204" pitchFamily="3" charset="-128"/>
                <a:ea typeface="ＭＳ Ｐゴシック" panose="020B0600070205080204" pitchFamily="3" charset="-128"/>
                <a:cs typeface="ＭＳ Ｐゴシック" panose="020B0600070205080204" pitchFamily="3" charset="-128"/>
              </a:defRPr>
            </a:pPr>
            <a:r>
              <a:rPr lang="en-US" altLang="ja-JP"/>
              <a:t>Q6 </a:t>
            </a:r>
            <a:r>
              <a:rPr lang="ja-JP" altLang="en-US"/>
              <a:t>困ったことや心配なことを相談しやすい雰囲気ですか？</a:t>
            </a:r>
            <a:endParaRPr lang="ja-JP" altLang="en-US"/>
          </a:p>
        </c:rich>
      </c:tx>
      <c:layout>
        <c:manualLayout>
          <c:xMode val="edge"/>
          <c:yMode val="edge"/>
          <c:x val="0.125702136394962"/>
          <c:y val="0.0356095547403756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7322049475917"/>
          <c:y val="0.166177544340685"/>
          <c:w val="0.748626410941565"/>
          <c:h val="0.795278247916134"/>
        </c:manualLayout>
      </c:layout>
      <c:pieChart>
        <c:varyColors val="1"/>
        <c:ser>
          <c:idx val="0"/>
          <c:order val="0"/>
          <c:spPr>
            <a:ln w="12700">
              <a:solidFill>
                <a:srgbClr val="000000"/>
              </a:solidFill>
              <a:prstDash val="solid"/>
            </a:ln>
          </c:spPr>
          <c:explosion val="0"/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B0F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8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8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8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800" b="0" i="0" u="none" strike="noStrike" kern="1200" baseline="0">
                    <a:solidFill>
                      <a:srgbClr val="000000"/>
                    </a:solidFill>
                    <a:latin typeface="ＭＳ Ｐゴシック" panose="020B0600070205080204" pitchFamily="3" charset="-128"/>
                    <a:ea typeface="ＭＳ Ｐゴシック" panose="020B0600070205080204" pitchFamily="3" charset="-128"/>
                    <a:cs typeface="ＭＳ Ｐゴシック" panose="020B0600070205080204" pitchFamily="3" charset="-128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データ集計用!$B$18:$D$18</c:f>
              <c:strCache>
                <c:ptCount val="3"/>
                <c:pt idx="0" c:formatCode="General">
                  <c:v>はい</c:v>
                </c:pt>
                <c:pt idx="1" c:formatCode="General">
                  <c:v>いいえ</c:v>
                </c:pt>
                <c:pt idx="2" c:formatCode="General">
                  <c:v>無回答</c:v>
                </c:pt>
              </c:strCache>
            </c:strRef>
          </c:cat>
          <c:val>
            <c:numRef>
              <c:f>データ集計用!$B$19:$D$19</c:f>
              <c:numCache>
                <c:formatCode>General</c:formatCode>
                <c:ptCount val="3"/>
                <c:pt idx="0">
                  <c:v>31</c:v>
                </c:pt>
                <c:pt idx="1">
                  <c:v>5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ja-JP" sz="1600" b="0" i="0" u="none" strike="noStrike" baseline="0">
          <a:solidFill>
            <a:srgbClr val="000000"/>
          </a:solidFill>
          <a:latin typeface="MS Pゴッシク"/>
          <a:ea typeface="MS Pゴッシク"/>
          <a:cs typeface="MS Pゴッシク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atMod val="350000"/>
              <a:shade val="99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atMod val="350000"/>
              <a:shade val="99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atMod val="350000"/>
              <a:shade val="99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atMod val="350000"/>
              <a:shade val="99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atMod val="350000"/>
              <a:shade val="99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atMod val="350000"/>
              <a:shade val="99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5ECEC5-A4DC-4F71-839C-6B88B0D5F8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251</Words>
  <Characters>1432</Characters>
  <Lines>11</Lines>
  <Paragraphs>3</Paragraphs>
  <TotalTime>14</TotalTime>
  <ScaleCrop>false</ScaleCrop>
  <LinksUpToDate>false</LinksUpToDate>
  <CharactersWithSpaces>1680</CharactersWithSpaces>
  <Application>WPS Office_11.8.2.8474_F1E327BC-269C-435d-A152-05C5408002CA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2022-03-31T06:21:00Z</dcterms:created>
  <dc:creator>h0002</dc:creator>
  <cp:lastModifiedBy>現場用マスタPC</cp:lastModifiedBy>
  <cp:lastPrinted>2020-04-03T00:49:00Z</cp:lastPrinted>
  <dcterms:modified xsi:type="dcterms:W3CDTF">2022-04-06T08:23:45Z</dcterms:modified>
  <dc:title>沼ノ端交流センター　平成30年度アンケート調査報告書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1041-11.8.2.8474</vt:lpwstr>
  </property>
</Properties>
</file>