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住吉児童センター　利用者アンケート調査結果</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【実施期間】令和3年2月1日(月）～15日（月）</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【対象者】住吉児童センター利用者</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【回収件数】107件（児童65件　中高生7件　保護者35件）</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・来やすい。明るい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・高評価を得ることができた。</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・高評価を得ることができた。</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・幼児も午後からも使えると嬉しいです。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・午後も開館している日があると嬉しい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・前は1</w:t>
      </w:r>
      <w:r>
        <w:rPr>
          <w:rFonts w:ascii="ＭＳ Ｐゴシック" w:hAnsi="ＭＳ Ｐゴシック" w:eastAsia="ＭＳ Ｐゴシック" w:cs="ＭＳ Ｐゴシック"/>
          <w:sz w:val="24"/>
          <w:szCs w:val="22"/>
        </w:rPr>
        <w:t>4:00</w:t>
      </w:r>
      <w:r>
        <w:rPr>
          <w:rFonts w:hint="eastAsia" w:ascii="ＭＳ Ｐゴシック" w:hAnsi="ＭＳ Ｐゴシック" w:eastAsia="ＭＳ Ｐゴシック" w:cs="ＭＳ Ｐゴシック"/>
          <w:sz w:val="24"/>
          <w:szCs w:val="22"/>
        </w:rPr>
        <w:t>くらいまでやってなので、できれば</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・午後も使える様になったら嬉しいです。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・9:00希望です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・できれば1</w:t>
      </w:r>
      <w:r>
        <w:rPr>
          <w:rFonts w:ascii="ＭＳ Ｐゴシック" w:hAnsi="ＭＳ Ｐゴシック" w:eastAsia="ＭＳ Ｐゴシック" w:cs="ＭＳ Ｐゴシック"/>
          <w:sz w:val="24"/>
          <w:szCs w:val="22"/>
        </w:rPr>
        <w:t>3:00</w:t>
      </w:r>
      <w:r>
        <w:rPr>
          <w:rFonts w:hint="eastAsia" w:ascii="ＭＳ Ｐゴシック" w:hAnsi="ＭＳ Ｐゴシック" w:eastAsia="ＭＳ Ｐゴシック" w:cs="ＭＳ Ｐゴシック"/>
          <w:sz w:val="24"/>
          <w:szCs w:val="22"/>
        </w:rPr>
        <w:t>まで</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・昼も開いているとうれしい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・やむを得ないと理解していますが幼児も午後利用できれば良いと思います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・前みたいに昼を食べて帰りたいときもある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・午後も開いていると良いなと思う日もある、でも仕方ないデス。</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・幼児の午後利用希望は、施設の規模として難しい。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・幼児の午後利用希望は、施設の規模として難しい。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・やさしい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・親切です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・行事のバリエーションがあって楽しめています。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・ぐるぐるドカンがあるので終わると帰るが分かって良いです。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・住吉は行事が多く楽しいです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・ルンルンタイムも面白く工夫されていて毎回楽しみにしています！これからも頑張って下さい！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・以前の方が多かった。でも今は消毒もあるし仕方ないかな</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・様々なおもちゃがあり、充実しています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・満足していますが、新しいものももっとあるとより嬉しいです。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・もう少し暖かいとうれしい、昨年よりは良い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・手洗いの際の水が冷たい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・車系のスロープゲームが見つからなかった</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・もっとおもちゃ増やしてほしい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・要望もあるが、現状の備品や器具の整理をしながら、感染予防の対策も考えたうえで充実させたい。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・要望もあるが、現状の備品や器具の整理をしながら、感染予防の対策も考えたうえで充実させたい。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・トイレの便座台が少し冷たいです（笑）</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・場所もわかりやすい。片付けしやすい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・ぐるぐるどっかん大好きです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・広いところは良いと思います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・すごく楽しんでいます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・あそびの幅が広がりました。楽しそうです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・住吉はトミカのおもちゃがたくさんあるので子供が喜んであそんでいます。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・高評価を得ている。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590925" cy="326707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・どちらもそれぞれ職員さんが親切で来やすい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・おもちゃの出し入れがしやすいので使いやすく片付けやすい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・変わらない。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・こちらの職員さんの方が、対応が良い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・広くておもちゃもたくさんあって利用しやすい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・過ごしやすくて良いです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・他は札幌で苫小牧は支援センターだけ。おもちゃはたくさんあるがホールがないので狭い印象があった</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・特に他と変わりない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・一回しか言っていないですが大成児童センターにふわふわドームで遊ぶのに行ってみました。</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・住吉はとても使いやすいです。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・先生たちがたくさん話しかけてくれるので一人で来ても楽しく過ごせた</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・スタッフの方が親切で利用しやすいです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・最後の体操が新しいものだと子どもが知っているのでうれしいです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・住吉は広くて職員の方も細やかな気配りがあり親切なので初めての利用の方でも使いやすいと思います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・住吉の方が広くて良いです！！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・（他センターは）職員さんがあまり話しかけてくれなかった</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・他センターより住吉児童センターは雰囲気が明るい気がする</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・子どもが自由に遊ぶにはここが一番良い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・徒歩で通えて遊び道具もたくさんあり満足しています。土曜日は他センターを利用しています。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・北栄に住吉が休みのときよく行っています。暖かいのがよい。おもちゃはこちらの方が良い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・大成、錦岡と比べておもちゃの置き場がやや密集？しているかもしれません。大成、錦岡はL字、コの字に配置</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・もう少しあったかくて絵本があるとうれしいです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・あさひ　音楽が流れていてよい　走り回りやすい</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・広いホールがあってとても良い、動きたい子なので他施設だと狭い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・小学生と幼児が一緒に遊べる施設があると良いです。沼ノ端交流センターも一緒にごはんを食べられず長期休み（冬・天気の悪い日）に行く所がなくなってしまいました。</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・たまにべちゃべちゃなおもちゃがあるので（息子も口に入れてしまう事があり）その際入れておいて洗うBOXなどがあれば嬉しいです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・朝の時間に利用することが多いがゆったりと広い空間で遊ぶことができるので助かります。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・１/３０他センターへ行った時、熱の有無の確認があり計っていない事を伝えると、その場で体温を計った。住吉はいつも聞かれないので気になった。住吉はいつも明るく子供も楽しんでいます。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・すごくお世話になっているので募金箱があれば入れたいです！いつもありがとうございます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・いつも楽しく利用させていただき大変感謝しています。</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・先生方もお母さん方も良い人ばかりでありがたいです。母も子も調子が出ないときもここに来ると落ちつくので助かっています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・いつも楽しく安心して利用させてもらっています。先生方との会話も楽しく親子共“いこいの場”としてありがたい施設です</w:t>
      </w:r>
    </w:p>
    <w:p>
      <w:pPr>
        <w:jc w:val="left"/>
        <w:rPr>
          <w:rFonts w:hint="eastAsia"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・お子さんからしばらく目をはなす</w:t>
      </w:r>
      <w:bookmarkStart w:id="0" w:name="_GoBack"/>
      <w:bookmarkEnd w:id="0"/>
      <w:r>
        <w:rPr>
          <w:rFonts w:hint="eastAsia" w:ascii="ＭＳ Ｐゴシック" w:hAnsi="ＭＳ Ｐゴシック" w:eastAsia="ＭＳ Ｐゴシック" w:cs="ＭＳ Ｐゴシック"/>
          <w:sz w:val="22"/>
          <w:szCs w:val="21"/>
        </w:rPr>
        <w:t>保護者さんがいるのがちょっと心配</w:t>
      </w:r>
    </w:p>
    <w:p>
      <w:pPr>
        <w:jc w:val="left"/>
        <w:rPr>
          <w:rFonts w:ascii="ＭＳ Ｐゴシック" w:hAnsi="ＭＳ Ｐゴシック" w:eastAsia="ＭＳ Ｐゴシック" w:cs="ＭＳ Ｐゴシック"/>
          <w:sz w:val="22"/>
          <w:szCs w:val="21"/>
        </w:rPr>
      </w:pPr>
      <w:r>
        <w:rPr>
          <w:rFonts w:hint="eastAsia" w:ascii="ＭＳ Ｐゴシック" w:hAnsi="ＭＳ Ｐゴシック" w:eastAsia="ＭＳ Ｐゴシック" w:cs="ＭＳ Ｐゴシック"/>
          <w:sz w:val="22"/>
          <w:szCs w:val="21"/>
        </w:rPr>
        <w:t>幼児室に口に入れてしまったオモチャを除菌できるウェットティッシュ等か「口にいれたものBOX」の様なものがあると良いなぁと思います。持参してふいてはいますが。支援センターさんはBOXがありました、一意見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・子どもも親も安心して利用できる施設としてのソフト、ハードのバランスの取れた充実度を高めたい。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・子どもも親も安心して利用できる施設としてのソフト、ハードのバランスの取れた充実度を高めたい。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0C546D"/>
    <w:rsid w:val="002B3D86"/>
    <w:rsid w:val="002D62DF"/>
    <w:rsid w:val="003F3E1A"/>
    <w:rsid w:val="00414A8E"/>
    <w:rsid w:val="0045024E"/>
    <w:rsid w:val="004648DF"/>
    <w:rsid w:val="004C0B67"/>
    <w:rsid w:val="00525EF4"/>
    <w:rsid w:val="0075411E"/>
    <w:rsid w:val="00852496"/>
    <w:rsid w:val="00907110"/>
    <w:rsid w:val="009C15BF"/>
    <w:rsid w:val="009F4F34"/>
    <w:rsid w:val="00A330F1"/>
    <w:rsid w:val="00B823FC"/>
    <w:rsid w:val="00BB243C"/>
    <w:rsid w:val="00BD1C40"/>
    <w:rsid w:val="00D41177"/>
    <w:rsid w:val="00E830AC"/>
    <w:rsid w:val="00F2432E"/>
    <w:rsid w:val="00F51E45"/>
    <w:rsid w:val="00F74A35"/>
    <w:rsid w:val="00FD3368"/>
    <w:rsid w:val="00FD4435"/>
    <w:rsid w:val="03A77A41"/>
    <w:rsid w:val="03E81792"/>
    <w:rsid w:val="0A9D5CF1"/>
    <w:rsid w:val="1E9B6F57"/>
    <w:rsid w:val="22F73FE5"/>
    <w:rsid w:val="38BA3CBD"/>
    <w:rsid w:val="3F5744A6"/>
    <w:rsid w:val="49D55665"/>
    <w:rsid w:val="550B1F11"/>
    <w:rsid w:val="563C0137"/>
    <w:rsid w:val="5CA3192F"/>
    <w:rsid w:val="688F7BCD"/>
    <w:rsid w:val="748601EE"/>
    <w:rsid w:val="77DB7AD9"/>
    <w:rsid w:val="7817585D"/>
    <w:rsid w:val="798B1A1E"/>
    <w:rsid w:val="7FF9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qFormat/>
    <w:uiPriority w:val="0"/>
    <w:pPr>
      <w:tabs>
        <w:tab w:val="center" w:pos="4252"/>
        <w:tab w:val="right" w:pos="8504"/>
      </w:tabs>
      <w:snapToGrid w:val="0"/>
    </w:pPr>
  </w:style>
  <w:style w:type="character" w:styleId="5">
    <w:name w:val="Hyperlink"/>
    <w:basedOn w:val="4"/>
    <w:qFormat/>
    <w:uiPriority w:val="0"/>
    <w:rPr>
      <w:color w:val="0000FF"/>
      <w:u w:val="single"/>
    </w:rPr>
  </w:style>
  <w:style w:type="character" w:customStyle="1" w:styleId="7">
    <w:name w:val="ヘッダー (文字)"/>
    <w:basedOn w:val="4"/>
    <w:link w:val="3"/>
    <w:uiPriority w:val="0"/>
    <w:rPr>
      <w:rFonts w:ascii="Century" w:hAnsi="Century" w:eastAsia="ＭＳ 明朝"/>
      <w:kern w:val="2"/>
      <w:sz w:val="21"/>
    </w:rPr>
  </w:style>
  <w:style w:type="character" w:customStyle="1" w:styleId="8">
    <w:name w:val="フッター (文字)"/>
    <w:basedOn w:val="4"/>
    <w:link w:val="2"/>
    <w:qFormat/>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20303;&#21513;\R2&#24180;&#24230;&#12450;&#12531;&#12465;&#12540;&#12488;\&#12450;&#12531;&#12465;&#12540;&#12488;&#38598;&#35336;&#34920;(&#20816;&#31461;&#12475;&#12531;&#12479;&#12540;&#12288;&#20445;&#35703;&#32773;&#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225538971807629"/>
                  <c:y val="-0.01344531933508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58706467661692"/>
                  <c:y val="0.0077187018289380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29</c:v>
                </c:pt>
                <c:pt idx="1">
                  <c:v>5</c:v>
                </c:pt>
                <c:pt idx="2">
                  <c:v>1</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62053959965187"/>
                  <c:y val="0.10837161329274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7545691906005"/>
                  <c:y val="-0.0005953728627371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51610095735422"/>
                  <c:y val="0.044473849714472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33</c:v>
                </c:pt>
                <c:pt idx="1">
                  <c:v>2</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258426966292135"/>
                  <c:y val="0.015292308206697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35955056179775"/>
                  <c:y val="0.006799739204573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23</c:v>
                </c:pt>
                <c:pt idx="1">
                  <c:v>9</c:v>
                </c:pt>
                <c:pt idx="2">
                  <c:v>3</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9260182876143"/>
                  <c:y val="0.05955537609080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23025768911056"/>
                  <c:y val="-0.03275231621688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96176226101413"/>
                  <c:y val="-0.047946998078231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34</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0990352068060458"/>
          <c:y val="0.0155503011103204"/>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35234654023685"/>
                  <c:y val="0.11671632882624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3214283227859"/>
                  <c:y val="-0.045110687694650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813127536776736"/>
                  <c:y val="0.01740731388168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31</c:v>
                </c:pt>
                <c:pt idx="1">
                  <c:v>3</c:v>
                </c:pt>
                <c:pt idx="2">
                  <c:v>0</c:v>
                </c:pt>
                <c:pt idx="3">
                  <c:v>0</c:v>
                </c:pt>
                <c:pt idx="4">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0959069781081834"/>
          <c:y val="0.0237401185385951"/>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294227188081937"/>
                  <c:y val="0.061493337071738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45810055865922"/>
                  <c:y val="0.04962390086995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26</c:v>
                </c:pt>
                <c:pt idx="1">
                  <c:v>8</c:v>
                </c:pt>
                <c:pt idx="2">
                  <c:v>1</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00514461876803"/>
                  <c:y val="0.07084311042316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964256026600166"/>
                  <c:y val="-0.040349657147557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02826267664173"/>
                  <c:y val="0.01283172936716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28</c:v>
                </c:pt>
                <c:pt idx="1">
                  <c:v>6</c:v>
                </c:pt>
                <c:pt idx="2">
                  <c:v>1</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a:p>
        </c:rich>
      </c:tx>
      <c:layout>
        <c:manualLayout>
          <c:xMode val="edge"/>
          <c:yMode val="edge"/>
          <c:x val="0.0966583541147132"/>
          <c:y val="1.19643164262438e-6"/>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365752285951787"/>
                  <c:y val="0.05955537609080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9476309226933"/>
                  <c:y val="-0.0088206922852592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32252701579385"/>
                  <c:y val="-0.05934300947424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92851205320033"/>
                  <c:y val="-0.021356304820871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35</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135419982316534"/>
          <c:y val="0.019437570303712"/>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59151193633952"/>
                  <c:y val="0.029176557012006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30</c:v>
                </c:pt>
                <c:pt idx="1">
                  <c:v>5</c:v>
                </c:pt>
                <c:pt idx="2">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2318</Words>
  <Characters>340</Characters>
  <Lines>2</Lines>
  <Paragraphs>5</Paragraphs>
  <TotalTime>92</TotalTime>
  <ScaleCrop>false</ScaleCrop>
  <LinksUpToDate>false</LinksUpToDate>
  <CharactersWithSpaces>2653</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2021-03-29T05:51:00Z</dcterms:created>
  <dc:creator>h0002</dc:creator>
  <cp:lastModifiedBy>現場用マスタPC</cp:lastModifiedBy>
  <cp:lastPrinted>2020-04-03T00:46:00Z</cp:lastPrinted>
  <dcterms:modified xsi:type="dcterms:W3CDTF">2021-04-14T02:31:33Z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