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ＭＳ Ｐゴシック" w:hAnsi="ＭＳ Ｐゴシック" w:eastAsia="ＭＳ Ｐゴシック" w:cs="ＭＳ Ｐゴシック"/>
          <w:b/>
          <w:bCs/>
          <w:sz w:val="32"/>
          <w:szCs w:val="28"/>
        </w:rPr>
      </w:pPr>
      <w:r>
        <w:rPr>
          <w:rFonts w:hint="eastAsia" w:ascii="ＭＳ Ｐゴシック" w:hAnsi="ＭＳ Ｐゴシック" w:eastAsia="ＭＳ Ｐゴシック" w:cs="ＭＳ Ｐゴシック"/>
          <w:b/>
          <w:bCs/>
          <w:sz w:val="32"/>
          <w:szCs w:val="28"/>
        </w:rPr>
        <w:t>令和２年度　あさひ児童センター　利用者アンケート調査結果</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【実施期間】令和3年</w:t>
      </w:r>
      <w:r>
        <w:rPr>
          <w:rFonts w:ascii="ＭＳ Ｐゴシック" w:hAnsi="ＭＳ Ｐゴシック" w:eastAsia="ＭＳ Ｐゴシック" w:cs="ＭＳ Ｐゴシック"/>
          <w:sz w:val="24"/>
          <w:szCs w:val="22"/>
        </w:rPr>
        <w:t>2</w:t>
      </w:r>
      <w:r>
        <w:rPr>
          <w:rFonts w:hint="eastAsia" w:ascii="ＭＳ Ｐゴシック" w:hAnsi="ＭＳ Ｐゴシック" w:eastAsia="ＭＳ Ｐゴシック" w:cs="ＭＳ Ｐゴシック"/>
          <w:sz w:val="24"/>
          <w:szCs w:val="22"/>
        </w:rPr>
        <w:t>月1日(月）～1</w:t>
      </w:r>
      <w:r>
        <w:rPr>
          <w:rFonts w:ascii="ＭＳ Ｐゴシック" w:hAnsi="ＭＳ Ｐゴシック" w:eastAsia="ＭＳ Ｐゴシック" w:cs="ＭＳ Ｐゴシック"/>
          <w:sz w:val="24"/>
          <w:szCs w:val="22"/>
        </w:rPr>
        <w:t>5</w:t>
      </w:r>
      <w:r>
        <w:rPr>
          <w:rFonts w:hint="eastAsia" w:ascii="ＭＳ Ｐゴシック" w:hAnsi="ＭＳ Ｐゴシック" w:eastAsia="ＭＳ Ｐゴシック" w:cs="ＭＳ Ｐゴシック"/>
          <w:sz w:val="24"/>
          <w:szCs w:val="22"/>
        </w:rPr>
        <w:t>日（月）</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【対象者】あさひ児童センター利用者</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【回収件数】68件（児童39件　中高生4件　保護者25件）</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【調査方法】施設内にアンケート用紙を設置、回収ボックスにて回収。</w:t>
      </w:r>
    </w:p>
    <w:p>
      <w:pPr>
        <w:jc w:val="left"/>
        <w:rPr>
          <w:rFonts w:ascii="ＭＳ Ｐゴシック" w:hAnsi="ＭＳ Ｐゴシック" w:eastAsia="ＭＳ Ｐゴシック" w:cs="ＭＳ Ｐゴシック"/>
          <w:b/>
          <w:bCs/>
          <w:sz w:val="28"/>
          <w:szCs w:val="24"/>
        </w:rPr>
      </w:pPr>
      <w:r>
        <w:rPr>
          <w:rFonts w:hint="eastAsia" w:ascii="ＭＳ Ｐゴシック" w:hAnsi="ＭＳ Ｐゴシック" w:eastAsia="ＭＳ Ｐゴシック" w:cs="ＭＳ Ｐゴシック"/>
          <w:b/>
          <w:bCs/>
          <w:sz w:val="28"/>
          <w:szCs w:val="24"/>
        </w:rPr>
        <w:t>&lt;児童センター　保護者&gt;</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 施設利用のしやすさについて</w:t>
      </w:r>
    </w:p>
    <w:p>
      <w:pPr>
        <w:jc w:val="left"/>
        <w:rPr>
          <w:rFonts w:ascii="ＭＳ Ｐゴシック" w:hAnsi="ＭＳ Ｐゴシック" w:eastAsia="ＭＳ Ｐゴシック" w:cs="ＭＳ Ｐゴシック"/>
          <w:b/>
          <w:bCs/>
          <w:sz w:val="24"/>
          <w:szCs w:val="22"/>
        </w:rPr>
      </w:pPr>
      <w:r>
        <w:drawing>
          <wp:inline distT="0" distB="0" distL="0" distR="0">
            <wp:extent cx="3829050" cy="30003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3120" behindDoc="0" locked="0" layoutInCell="1" allowOverlap="1">
                <wp:simplePos x="0" y="0"/>
                <wp:positionH relativeFrom="column">
                  <wp:posOffset>34925</wp:posOffset>
                </wp:positionH>
                <wp:positionV relativeFrom="paragraph">
                  <wp:posOffset>197485</wp:posOffset>
                </wp:positionV>
                <wp:extent cx="4895215" cy="1767205"/>
                <wp:effectExtent l="0" t="0" r="19685" b="23495"/>
                <wp:wrapNone/>
                <wp:docPr id="19"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95215" cy="176720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・気持ちよく出迎え、また来たいと思わせるようなお送りを心掛けている。幼児室の遊具も充実している。そのことがこの結果に繋がっていると考える。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5pt;margin-top:15.55pt;height:139.15pt;width:385.45pt;z-index:251653120;mso-width-relative:page;mso-height-relative:page;" fillcolor="#FFFFFF" filled="t" stroked="t" coordsize="21600,21600" o:gfxdata="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fl27C2AAAAAgBAAAPAAAAAAAAAAEAIAAAACIAAABkcnMv&#10;ZG93bnJldi54bWxQSwECFAAUAAAACACHTuJAaXSg9jwCAABXBAAADgAAAAAAAAABACAAAAAn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・気持ちよく出迎え、また来たいと思わせるようなお送りを心掛けている。幼児室の遊具も充実している。そのことがこの結果に繋がっていると考える。</w:t>
                      </w:r>
                    </w:p>
                  </w:txbxContent>
                </v:textbox>
              </v:shape>
            </w:pict>
          </mc:Fallback>
        </mc:AlternateContent>
      </w: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hint="eastAsia"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２ 手続きのしやすさについて</w:t>
      </w:r>
    </w:p>
    <w:p>
      <w:pPr>
        <w:jc w:val="left"/>
        <w:rPr>
          <w:rFonts w:ascii="ＭＳ Ｐゴシック" w:hAnsi="ＭＳ Ｐゴシック" w:eastAsia="ＭＳ Ｐゴシック" w:cs="ＭＳ Ｐゴシック"/>
          <w:b/>
          <w:bCs/>
          <w:sz w:val="24"/>
          <w:szCs w:val="22"/>
        </w:rPr>
      </w:pPr>
      <w:r>
        <w:drawing>
          <wp:inline distT="0" distB="0" distL="0" distR="0">
            <wp:extent cx="3648075" cy="2981325"/>
            <wp:effectExtent l="0" t="0" r="952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34290</wp:posOffset>
                </wp:positionV>
                <wp:extent cx="4792345" cy="2200275"/>
                <wp:effectExtent l="0" t="0" r="27305" b="28575"/>
                <wp:wrapNone/>
                <wp:docPr id="18"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9234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・手続きは、利用申請書を一部提出するだけである。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5pt;margin-top:2.7pt;height:173.25pt;width:377.35pt;z-index:251654144;mso-width-relative:page;mso-height-relative:page;" fillcolor="#FFFFFF" filled="t" stroked="t" coordsize="21600,21600" o:gfxdata="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lg729kAAAAIAQAADwAAAAAAAAABACAAAAAiAAAAZHJz&#10;L2Rvd25yZXYueG1sUEsBAhQAFAAAAAgAh07iQEKEiFU8AgAAVwQAAA4AAAAAAAAAAQAgAAAAKAEA&#10;AGRycy9lMm9Eb2MueG1sUEsFBgAAAAAGAAYAWQEAANY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・手続きは、利用申請書を一部提出するだけである。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３ 施設の開館時間について</w:t>
      </w:r>
    </w:p>
    <w:p>
      <w:pPr>
        <w:jc w:val="left"/>
        <w:rPr>
          <w:rFonts w:ascii="ＭＳ Ｐゴシック" w:hAnsi="ＭＳ Ｐゴシック" w:eastAsia="ＭＳ Ｐゴシック" w:cs="ＭＳ Ｐゴシック"/>
          <w:sz w:val="24"/>
          <w:szCs w:val="22"/>
        </w:rPr>
      </w:pPr>
      <w:r>
        <w:drawing>
          <wp:inline distT="0" distB="0" distL="0" distR="0">
            <wp:extent cx="3390900" cy="29908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・ランチタイムも利用できてよいです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34290</wp:posOffset>
                </wp:positionV>
                <wp:extent cx="4649470" cy="2200275"/>
                <wp:effectExtent l="0" t="0" r="17780" b="28575"/>
                <wp:wrapNone/>
                <wp:docPr id="17"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649470" cy="2200275"/>
                        </a:xfrm>
                        <a:prstGeom prst="rect">
                          <a:avLst/>
                        </a:prstGeom>
                        <a:solidFill>
                          <a:srgbClr val="FFFFFF"/>
                        </a:solidFill>
                        <a:ln w="9525" cmpd="sng">
                          <a:solidFill>
                            <a:srgbClr val="000000"/>
                          </a:solidFill>
                          <a:miter lim="800000"/>
                        </a:ln>
                      </wps:spPr>
                      <wps:txbx>
                        <w:txbxContent>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w:t>
                            </w:r>
                            <w:r>
                              <w:rPr>
                                <w:rFonts w:hint="eastAsia" w:ascii="ＭＳ Ｐゴシック" w:hAnsi="ＭＳ Ｐゴシック" w:eastAsia="ＭＳ Ｐゴシック" w:cs="ＭＳ Ｐゴシック"/>
                                <w:lang w:val="en-US" w:eastAsia="ja-JP"/>
                              </w:rPr>
                              <w:t>9時から17時までの開設をありがたがっている声を数多く聞いている。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6.1pt;z-index:251655168;mso-width-relative:page;mso-height-relative:page;" fillcolor="#FFFFFF" filled="t" stroked="t" coordsize="21600,21600" o:gfxdata="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GyJuNgAAAAIAQAADwAAAAAAAAABACAAAAAiAAAAZHJz&#10;L2Rvd25yZXYueG1sUEsBAhQAFAAAAAgAh07iQH52bv89AgAAVwQAAA4AAAAAAAAAAQAgAAAAJwEA&#10;AGRycy9lMm9Eb2MueG1sUEsFBgAAAAAGAAYAWQEAANYFAAAAAA==&#10;">
                <v:fill on="t" focussize="0,0"/>
                <v:stroke color="#000000" miterlimit="8" joinstyle="miter"/>
                <v:imagedata o:title=""/>
                <o:lock v:ext="edit" aspectratio="f"/>
                <v:textbox>
                  <w:txbxContent>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w:t>
                      </w:r>
                      <w:r>
                        <w:rPr>
                          <w:rFonts w:hint="eastAsia" w:ascii="ＭＳ Ｐゴシック" w:hAnsi="ＭＳ Ｐゴシック" w:eastAsia="ＭＳ Ｐゴシック" w:cs="ＭＳ Ｐゴシック"/>
                          <w:lang w:val="en-US" w:eastAsia="ja-JP"/>
                        </w:rPr>
                        <w:t>9時から17時までの開設をありがたがっている声を数多く聞いている。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４ 職員の応対について</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・いつも優しく接していただきありがとうございます。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・引っ越してきたので、苫小牧の遊ぶところや特色など教えてもらって嬉しかったです。</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34290</wp:posOffset>
                </wp:positionV>
                <wp:extent cx="4773295" cy="2200275"/>
                <wp:effectExtent l="0" t="0" r="27305" b="28575"/>
                <wp:wrapNone/>
                <wp:docPr id="16"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・この結果は、当センター職員の誇りである。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75.85pt;z-index:251656192;mso-width-relative:page;mso-height-relative:page;" fillcolor="#FFFFFF" filled="t" stroked="t" coordsize="21600,21600" o:gfxdata="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yQCk1wAAAAcBAAAPAAAAAAAAAAEAIAAAACIAAABkcnMv&#10;ZG93bnJldi54bWxQSwECFAAUAAAACACHTuJAXMYMOT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・この結果は、当センター職員の誇りである。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５　児童センターの行事について</w:t>
      </w:r>
    </w:p>
    <w:p>
      <w:pPr>
        <w:jc w:val="left"/>
      </w:pPr>
      <w:r>
        <w:drawing>
          <wp:inline distT="0" distB="0" distL="0" distR="0">
            <wp:extent cx="3590925" cy="3267075"/>
            <wp:effectExtent l="0" t="0" r="9525"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・未だ参加したことがないのでわかりません。</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・参加したことはありませんが充実していると思います。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・出席させていただいたことがまだないのでわからないです。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・コロナの中でもイベントをしてくれて本当にありがたいです。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・クリスマスなど楽しかったです。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53340</wp:posOffset>
                </wp:positionV>
                <wp:extent cx="4773295" cy="2200275"/>
                <wp:effectExtent l="0" t="0" r="27305" b="28575"/>
                <wp:wrapNone/>
                <wp:docPr id="15"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・まだイベントに参加されていない方が多いことが判明したので、より多くの方が情報を共有できるよう考えていきたい。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0.4pt;margin-top:4.2pt;height:173.25pt;width:375.85pt;z-index:251657216;mso-width-relative:page;mso-height-relative:page;" fillcolor="#FFFFFF" filled="t" stroked="t" coordsize="21600,21600" o:gfxdata="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GpFs1QAAAAcBAAAPAAAAAAAAAAEAIAAAACIAAABkcnMvZG93&#10;bnJldi54bWxQSwECFAAUAAAACACHTuJAM/w25jwCAABXBAAADgAAAAAAAAABACAAAAAkAQAAZHJz&#10;L2Uyb0RvYy54bWxQSwUGAAAAAAYABgBZAQAA0g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・まだイベントに参加されていない方が多いことが判明したので、より多くの方が情報を共有できるよう考えていきたい。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６　センター内の備品や器具の充実度について</w:t>
      </w:r>
    </w:p>
    <w:p>
      <w:pPr>
        <w:jc w:val="left"/>
        <w:rPr>
          <w:rFonts w:ascii="ＭＳ Ｐゴシック" w:hAnsi="ＭＳ Ｐゴシック" w:eastAsia="ＭＳ Ｐゴシック" w:cs="ＭＳ Ｐゴシック"/>
          <w:b/>
          <w:bCs/>
          <w:sz w:val="24"/>
          <w:szCs w:val="22"/>
        </w:rPr>
      </w:pPr>
      <w:r>
        <w:drawing>
          <wp:inline distT="0" distB="0" distL="0" distR="0">
            <wp:extent cx="3409950" cy="3209925"/>
            <wp:effectExtent l="0" t="0" r="0"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34290</wp:posOffset>
                </wp:positionV>
                <wp:extent cx="4887595" cy="2200275"/>
                <wp:effectExtent l="0" t="0" r="27305" b="28575"/>
                <wp:wrapNone/>
                <wp:docPr id="14"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87595" cy="2200275"/>
                        </a:xfrm>
                        <a:prstGeom prst="rect">
                          <a:avLst/>
                        </a:prstGeom>
                        <a:solidFill>
                          <a:srgbClr val="FFFFFF"/>
                        </a:solidFill>
                        <a:ln w="9525" cmpd="sng">
                          <a:solidFill>
                            <a:srgbClr val="000000"/>
                          </a:solidFill>
                          <a:miter lim="800000"/>
                        </a:ln>
                      </wps:spPr>
                      <wps:txbx>
                        <w:txbxContent>
                          <w:p>
                            <w:pPr>
                              <w:rPr>
                                <w:rFonts w:hint="eastAsia"/>
                                <w:lang w:eastAsia="ja-JP"/>
                              </w:rPr>
                            </w:pPr>
                            <w:r>
                              <w:rPr>
                                <w:rFonts w:hint="eastAsia"/>
                                <w:lang w:eastAsia="ja-JP"/>
                              </w:rPr>
                              <w:t>・ホールにある器具は古いものが多く、今後、更新していきたいと考えている。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84.85pt;z-index:251658240;mso-width-relative:page;mso-height-relative:page;" fillcolor="#FFFFFF" filled="t" stroked="t" coordsize="21600,21600" o:gfxdata="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O9zhrXAAAABwEAAA8AAAAAAAAAAQAgAAAAIgAAAGRycy9k&#10;b3ducmV2LnhtbFBLAQIUABQAAAAIAIdO4kC/dEu3PAIAAFcEAAAOAAAAAAAAAAEAIAAAACYBAABk&#10;cnMvZTJvRG9jLnhtbFBLBQYAAAAABgAGAFkBAADUBQAAAAA=&#10;">
                <v:fill on="t" focussize="0,0"/>
                <v:stroke color="#000000" miterlimit="8" joinstyle="miter"/>
                <v:imagedata o:title=""/>
                <o:lock v:ext="edit" aspectratio="f"/>
                <v:textbox>
                  <w:txbxContent>
                    <w:p>
                      <w:pPr>
                        <w:rPr>
                          <w:rFonts w:hint="eastAsia"/>
                          <w:lang w:eastAsia="ja-JP"/>
                        </w:rPr>
                      </w:pPr>
                      <w:r>
                        <w:rPr>
                          <w:rFonts w:hint="eastAsia"/>
                          <w:lang w:eastAsia="ja-JP"/>
                        </w:rPr>
                        <w:t>・ホールにある器具は古いものが多く、今後、更新していきたいと考えている。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７　備品や器具の使いやすさについて</w:t>
      </w:r>
    </w:p>
    <w:p>
      <w:pPr>
        <w:jc w:val="left"/>
        <w:rPr>
          <w:rFonts w:ascii="ＭＳ Ｐゴシック" w:hAnsi="ＭＳ Ｐゴシック" w:eastAsia="ＭＳ Ｐゴシック" w:cs="ＭＳ Ｐゴシック"/>
          <w:sz w:val="24"/>
          <w:szCs w:val="22"/>
        </w:rPr>
      </w:pPr>
      <w:r>
        <w:drawing>
          <wp:inline distT="0" distB="0" distL="0" distR="0">
            <wp:extent cx="3819525" cy="3343275"/>
            <wp:effectExtent l="0" t="0" r="952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・おままごとなど充実していて楽しそうです。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34290</wp:posOffset>
                </wp:positionV>
                <wp:extent cx="4735195" cy="2200275"/>
                <wp:effectExtent l="0" t="0" r="27305" b="28575"/>
                <wp:wrapNone/>
                <wp:docPr id="13"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351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・多くの方が、遊具の充実を喜んでくれている。更なる充実を図っていきたい。</w:t>
                            </w:r>
                          </w:p>
                          <w:p>
                            <w:pPr>
                              <w:rPr>
                                <w:rFonts w:hint="eastAsia" w:ascii="ＭＳ Ｐゴシック" w:hAnsi="ＭＳ Ｐゴシック" w:eastAsia="ＭＳ Ｐゴシック" w:cs="ＭＳ Ｐゴシック"/>
                                <w:lang w:eastAsia="ja-JP"/>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72.85pt;z-index:251659264;mso-width-relative:page;mso-height-relative:page;" fillcolor="#FFFFFF" filled="t" stroked="t" coordsize="21600,21600" o:gfxdata="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xdwjd1wAAAAcBAAAPAAAAAAAAAAEAIAAAACIAAABkcnMv&#10;ZG93bnJldi54bWxQSwECFAAUAAAACACHTuJAIXx6jT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・多くの方が、遊具の充実を喜んでくれている。更なる充実を図っていきたい。</w:t>
                      </w:r>
                    </w:p>
                    <w:p>
                      <w:pPr>
                        <w:rPr>
                          <w:rFonts w:hint="eastAsia" w:ascii="ＭＳ Ｐゴシック" w:hAnsi="ＭＳ Ｐゴシック" w:eastAsia="ＭＳ Ｐゴシック" w:cs="ＭＳ Ｐゴシック"/>
                          <w:lang w:eastAsia="ja-JP"/>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８　センターを利用するお子さんの様子について</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・あさひが大好きでシールも3冊目です。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・こっちに来るのが楽しみで、人見知りもなくなりました。</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34290</wp:posOffset>
                </wp:positionV>
                <wp:extent cx="4801870" cy="2200275"/>
                <wp:effectExtent l="0" t="0" r="17780" b="28575"/>
                <wp:wrapNone/>
                <wp:docPr id="12"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018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・大変ありがたい結果である。指導員にとっても励みになるっている。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78.1pt;z-index:251660288;mso-width-relative:page;mso-height-relative:page;" fillcolor="#FFFFFF" filled="t" stroked="t" coordsize="21600,21600" o:gfxdata="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xqY/DXAAAABwEAAA8AAAAAAAAAAQAgAAAAIgAAAGRycy9k&#10;b3ducmV2LnhtbFBLAQIUABQAAAAIAIdO4kBf5wKH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・大変ありがたい結果である。指導員にとっても励みになるっている。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９　他の児童センターを利用したことはありますか？</w:t>
      </w:r>
    </w:p>
    <w:p>
      <w:pPr>
        <w:jc w:val="left"/>
        <w:rPr>
          <w:rFonts w:ascii="ＭＳ Ｐゴシック" w:hAnsi="ＭＳ Ｐゴシック" w:eastAsia="ＭＳ Ｐゴシック" w:cs="ＭＳ Ｐゴシック"/>
          <w:b/>
          <w:bCs/>
          <w:sz w:val="24"/>
          <w:szCs w:val="22"/>
        </w:rPr>
      </w:pPr>
      <w:r>
        <w:drawing>
          <wp:inline distT="0" distB="0" distL="0" distR="0">
            <wp:extent cx="3355975" cy="3134995"/>
            <wp:effectExtent l="0" t="0" r="15875" b="825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【他の児童センターと比べてどうですか（保護者からの意見）】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・旦那と子どもはたまに北栄に行っていますが、こちらでも楽しく遊んでいます。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・換気やコロナ対策をしてくれる。日新はしていなかった。</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・どのセンターも利用しやすいです。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・変わらない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・遊びやすいです。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・あさひは、遊べる部屋も多く、おもちゃも充実しているので大満足です。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・職員の皆さんが話しかけてくれて利用したくなります。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・おもちゃの数が多くて◎</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・ホールも広くてよいです。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・広いので遊びやすい。おもちゃの量も丁度良いのでごちゃごちゃしなくてよい。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・ここが一番動き回れて楽しそうです。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・あさひが一番広くておもちゃがたくさんあっていいです。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・キッチンのおもちゃに満足しています。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・あさひ児童センターの方が広いし、玩具も沢山ある。ホールと幼児室まで廊下があるので良い。別の場所は、幼児室とホールが近すぎて遊びに集中できないことが多い。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・他センターでは小学生も幼児も一緒のところもあり、一緒に遊んだりということもありました。</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・体育館があり広くて使いやすいです。</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29210</wp:posOffset>
                </wp:positionV>
                <wp:extent cx="4877435" cy="1607820"/>
                <wp:effectExtent l="0" t="0" r="18415" b="12065"/>
                <wp:wrapNone/>
                <wp:docPr id="11"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77435" cy="1607736"/>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元保育園という環境から、幼児にとって過ごしやすい環境であることが推察される。また、職員の日々の関わり方によって、好印象を得ていると考えている。おもちゃの数や施設においても高評価をいただいているが、一番大事なのは、マンパワーであることは言うまでもな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8pt;margin-top:2.3pt;height:126.6pt;width:384.05pt;z-index:251661312;mso-width-relative:page;mso-height-relative:page;" fillcolor="#FFFFFF" filled="t" stroked="t" coordsize="21600,21600" o:gfxdata="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cYKz1gAAAAcBAAAPAAAAAAAAAAEAIAAAACIAAABkcnMv&#10;ZG93bnJldi54bWxQSwECFAAUAAAACACHTuJAfRht4D4CAABXBAAADgAAAAAAAAABACAAAAAl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元保育園という環境から、幼児にとって過ごしやすい環境であることが推察される。また、職員の日々の関わり方によって、好印象を得ていると考えている。おもちゃの数や施設においても高評価をいただいているが、一番大事なのは、マンパワーであることは言うまでもな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10　自由記入</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・また利用させていただきます。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・他所ではランチタイムなどないので、子どももたくさん遊べて喜んでいます。先生も皆さん親切で、子も親も来るのが楽しみです。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・職員さんがいつも感じよく楽しく利用させてもらっています。ありがとうございます。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・以前より利用できる時間が長くなって良かったです。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・小学生と幼児と使用する部屋が違い安心ですが、お姉さんたちが使うおもちゃなど使ってみたそうなときはあります。</w:t>
      </w:r>
    </w:p>
    <w:p>
      <w:pPr>
        <w:jc w:val="left"/>
        <w:rPr>
          <w:rFonts w:hint="eastAsia"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bookmarkStart w:id="0" w:name="_GoBack"/>
      <w:bookmarkEnd w:id="0"/>
      <w:r>
        <w:rPr>
          <w:sz w:val="24"/>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24765</wp:posOffset>
                </wp:positionV>
                <wp:extent cx="4705985" cy="1525270"/>
                <wp:effectExtent l="0" t="0" r="18415" b="17780"/>
                <wp:wrapNone/>
                <wp:docPr id="10"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05985" cy="1525270"/>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・上述したように、人と人とのかかわりが一番大切である。保護者が再び来たくなるような運営を今後とも心掛ける。また、遊具の充実も「児童ファースト」の考えで充実していきたい。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4.9pt;margin-top:1.95pt;height:120.1pt;width:370.55pt;z-index:251662336;mso-width-relative:page;mso-height-relative:page;" fillcolor="#FFFFFF" filled="t" stroked="t" coordsize="21600,21600" o:gfxdata="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kn/1wAAAAcBAAAPAAAAAAAAAAEAIAAAACIAAABkcnMv&#10;ZG93bnJldi54bWxQSwECFAAUAAAACACHTuJAT2ilnD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・上述したように、人と人とのかかわりが一番大切である。保護者が再び来たくなるような運営を今後とも心掛ける。また、遊具の充実も「児童ファースト」の考えで充実していきたい。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MS Pゴッシク">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noPunctuationKerning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6F57"/>
    <w:rsid w:val="000722B7"/>
    <w:rsid w:val="002D62DF"/>
    <w:rsid w:val="003F3E1A"/>
    <w:rsid w:val="00414A8E"/>
    <w:rsid w:val="0045024E"/>
    <w:rsid w:val="004648DF"/>
    <w:rsid w:val="004C0B67"/>
    <w:rsid w:val="00525EF4"/>
    <w:rsid w:val="0075411E"/>
    <w:rsid w:val="00852496"/>
    <w:rsid w:val="009F4F34"/>
    <w:rsid w:val="00A330F1"/>
    <w:rsid w:val="00BB243C"/>
    <w:rsid w:val="00BD1C40"/>
    <w:rsid w:val="00D41177"/>
    <w:rsid w:val="00F51E45"/>
    <w:rsid w:val="00F74A35"/>
    <w:rsid w:val="03A77A41"/>
    <w:rsid w:val="03E81792"/>
    <w:rsid w:val="0A9D5CF1"/>
    <w:rsid w:val="1E9B6F57"/>
    <w:rsid w:val="22F73FE5"/>
    <w:rsid w:val="38BA3CBD"/>
    <w:rsid w:val="3F5744A6"/>
    <w:rsid w:val="49D55665"/>
    <w:rsid w:val="550B1F11"/>
    <w:rsid w:val="563C0137"/>
    <w:rsid w:val="5CA3192F"/>
    <w:rsid w:val="688F7BCD"/>
    <w:rsid w:val="6D864C35"/>
    <w:rsid w:val="748601EE"/>
    <w:rsid w:val="77DB7AD9"/>
    <w:rsid w:val="798B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252"/>
        <w:tab w:val="right" w:pos="8504"/>
      </w:tabs>
      <w:snapToGrid w:val="0"/>
    </w:pPr>
  </w:style>
  <w:style w:type="paragraph" w:styleId="3">
    <w:name w:val="header"/>
    <w:basedOn w:val="1"/>
    <w:link w:val="7"/>
    <w:uiPriority w:val="0"/>
    <w:pPr>
      <w:tabs>
        <w:tab w:val="center" w:pos="4252"/>
        <w:tab w:val="right" w:pos="8504"/>
      </w:tabs>
      <w:snapToGrid w:val="0"/>
    </w:pPr>
  </w:style>
  <w:style w:type="character" w:styleId="5">
    <w:name w:val="Hyperlink"/>
    <w:basedOn w:val="4"/>
    <w:uiPriority w:val="0"/>
    <w:rPr>
      <w:color w:val="0000FF"/>
      <w:u w:val="single"/>
    </w:rPr>
  </w:style>
  <w:style w:type="character" w:customStyle="1" w:styleId="7">
    <w:name w:val="ヘッダー (文字)"/>
    <w:basedOn w:val="4"/>
    <w:link w:val="3"/>
    <w:uiPriority w:val="0"/>
    <w:rPr>
      <w:rFonts w:ascii="Century" w:hAnsi="Century" w:eastAsia="ＭＳ 明朝"/>
      <w:kern w:val="2"/>
      <w:sz w:val="21"/>
    </w:rPr>
  </w:style>
  <w:style w:type="character" w:customStyle="1" w:styleId="8">
    <w:name w:val="フッター (文字)"/>
    <w:basedOn w:val="4"/>
    <w:link w:val="2"/>
    <w:uiPriority w:val="0"/>
    <w:rPr>
      <w:rFonts w:ascii="Century" w:hAnsi="Century" w:eastAsia="ＭＳ 明朝"/>
      <w:kern w:val="2"/>
      <w:sz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G:\&#20182;&#20816;&#31461;&#12475;&#12531;&#12479;&#12540;\&#12354;&#12373;&#12402;\&#12381;&#12398;&#20182;\R2&#24180;&#24230;&#12450;&#12531;&#12465;&#12540;&#12488;\&#12354;&#12373;&#12402;&#12450;&#12531;&#12465;&#12540;&#12488;&#38598;&#35336;&#34920;(&#20816;&#31461;&#12475;&#12531;&#12479;&#12540;&#12288;&#20445;&#35703;&#32773;&#65289;_.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20816;&#31461;&#12475;&#12531;&#12479;&#12540;\&#12354;&#12373;&#12402;\&#12381;&#12398;&#20182;\R2&#24180;&#24230;&#12450;&#12531;&#12465;&#12540;&#12488;\&#12354;&#12373;&#12402;&#12450;&#12531;&#12465;&#12540;&#12488;&#38598;&#35336;&#34920;(&#20816;&#31461;&#12475;&#12531;&#12479;&#12540;&#12288;&#20445;&#35703;&#32773;&#65289;_.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20816;&#31461;&#12475;&#12531;&#12479;&#12540;\&#12354;&#12373;&#12402;\&#12381;&#12398;&#20182;\R2&#24180;&#24230;&#12450;&#12531;&#12465;&#12540;&#12488;\&#12354;&#12373;&#12402;&#12450;&#12531;&#12465;&#12540;&#12488;&#38598;&#35336;&#34920;(&#20816;&#31461;&#12475;&#12531;&#12479;&#12540;&#12288;&#20445;&#35703;&#32773;&#65289;_.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20816;&#31461;&#12475;&#12531;&#12479;&#12540;\&#12354;&#12373;&#12402;\&#12381;&#12398;&#20182;\R2&#24180;&#24230;&#12450;&#12531;&#12465;&#12540;&#12488;\&#12354;&#12373;&#12402;&#12450;&#12531;&#12465;&#12540;&#12488;&#38598;&#35336;&#34920;(&#20816;&#31461;&#12475;&#12531;&#12479;&#12540;&#12288;&#20445;&#35703;&#32773;&#65289;_.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182;&#20816;&#31461;&#12475;&#12531;&#12479;&#12540;\&#12354;&#12373;&#12402;\&#12381;&#12398;&#20182;\R2&#24180;&#24230;&#12450;&#12531;&#12465;&#12540;&#12488;\&#12354;&#12373;&#12402;&#12450;&#12531;&#12465;&#12540;&#12488;&#38598;&#35336;&#34920;(&#20816;&#31461;&#12475;&#12531;&#12479;&#12540;&#12288;&#20445;&#35703;&#32773;&#65289;_.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20182;&#20816;&#31461;&#12475;&#12531;&#12479;&#12540;\&#12354;&#12373;&#12402;\&#12381;&#12398;&#20182;\R2&#24180;&#24230;&#12450;&#12531;&#12465;&#12540;&#12488;\&#12354;&#12373;&#12402;&#12450;&#12531;&#12465;&#12540;&#12488;&#38598;&#35336;&#34920;(&#20816;&#31461;&#12475;&#12531;&#12479;&#12540;&#12288;&#20445;&#35703;&#32773;&#65289;_.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20182;&#20816;&#31461;&#12475;&#12531;&#12479;&#12540;\&#12354;&#12373;&#12402;\&#12381;&#12398;&#20182;\R2&#24180;&#24230;&#12450;&#12531;&#12465;&#12540;&#12488;\&#12354;&#12373;&#12402;&#12450;&#12531;&#12465;&#12540;&#12488;&#38598;&#35336;&#34920;(&#20816;&#31461;&#12475;&#12531;&#12479;&#12540;&#12288;&#20445;&#35703;&#32773;&#65289;_.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20182;&#20816;&#31461;&#12475;&#12531;&#12479;&#12540;\&#12354;&#12373;&#12402;\&#12381;&#12398;&#20182;\R2&#24180;&#24230;&#12450;&#12531;&#12465;&#12540;&#12488;\&#12354;&#12373;&#12402;&#12450;&#12531;&#12465;&#12540;&#12488;&#38598;&#35336;&#34920;(&#20816;&#31461;&#12475;&#12531;&#12479;&#12540;&#12288;&#20445;&#35703;&#32773;&#65289;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Ｑ１　施設利用のしやすさについて</a:t>
            </a:r>
            <a:endParaRPr lang="ja-JP" altLang="en-US"/>
          </a:p>
        </c:rich>
      </c:tx>
      <c:layout>
        <c:manualLayout>
          <c:xMode val="edge"/>
          <c:yMode val="edge"/>
          <c:x val="0.154258670527912"/>
          <c:y val="0.0158735715497233"/>
        </c:manualLayout>
      </c:layout>
      <c:overlay val="0"/>
      <c:spPr>
        <a:noFill/>
        <a:ln w="25400">
          <a:noFill/>
        </a:ln>
      </c:spPr>
    </c:title>
    <c:autoTitleDeleted val="0"/>
    <c:plotArea>
      <c:layout>
        <c:manualLayout>
          <c:layoutTarget val="inner"/>
          <c:xMode val="edge"/>
          <c:yMode val="edge"/>
          <c:x val="0.211483661207621"/>
          <c:y val="0.193657572906624"/>
          <c:w val="0.599618380600432"/>
          <c:h val="0.765106148696663"/>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CCFFFF"/>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424543946932007"/>
                  <c:y val="0.08602124734408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4212271973466"/>
                  <c:y val="0.023671707703203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18905472636816"/>
                  <c:y val="0.002507686539182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データ集計用!$B$3:$F$3</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データ集計用!$B$4:$F$4</c:f>
              <c:numCache>
                <c:formatCode>General</c:formatCode>
                <c:ptCount val="5"/>
                <c:pt idx="0">
                  <c:v>24</c:v>
                </c:pt>
                <c:pt idx="1">
                  <c:v>1</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Ｑ２　手続きのしやすさについて</a:t>
            </a:r>
            <a:endParaRPr lang="ja-JP" altLang="en-US"/>
          </a:p>
        </c:rich>
      </c:tx>
      <c:layout>
        <c:manualLayout>
          <c:xMode val="edge"/>
          <c:yMode val="edge"/>
          <c:x val="0.112274772992085"/>
          <c:y val="0.0159750036953897"/>
        </c:manualLayout>
      </c:layout>
      <c:overlay val="0"/>
      <c:spPr>
        <a:noFill/>
        <a:ln w="25400">
          <a:noFill/>
        </a:ln>
      </c:spPr>
    </c:title>
    <c:autoTitleDeleted val="0"/>
    <c:plotArea>
      <c:layout>
        <c:manualLayout>
          <c:layoutTarget val="inner"/>
          <c:xMode val="edge"/>
          <c:yMode val="edge"/>
          <c:x val="0.219327463519421"/>
          <c:y val="0.207675048040065"/>
          <c:w val="0.624038854537401"/>
          <c:h val="0.763605176639625"/>
        </c:manualLayout>
      </c:layout>
      <c:pieChart>
        <c:varyColors val="1"/>
        <c:ser>
          <c:idx val="0"/>
          <c:order val="0"/>
          <c:tx>
            <c:strRef>
              <c:f>Ｑ２　館内のわかりやすさは？</c:f>
              <c:strCache>
                <c:ptCount val="1"/>
                <c:pt idx="0">
                  <c:v>Ｑ２　館内のわかりやすさは？</c:v>
                </c:pt>
              </c:strCache>
            </c:strRef>
          </c:tx>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431679721496954"/>
                  <c:y val="0.085472399017215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61096605744125"/>
                  <c:y val="0.00206451829304083"/>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24543080939948"/>
                  <c:y val="0.013055101339169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8041775456919"/>
                      <c:h val="0.154036208732694"/>
                    </c:manualLayout>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データ集計用!$B$6:$F$6</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データ集計用!$B$7:$F$7</c:f>
              <c:numCache>
                <c:formatCode>General</c:formatCode>
                <c:ptCount val="5"/>
                <c:pt idx="0">
                  <c:v>22</c:v>
                </c:pt>
                <c:pt idx="1">
                  <c:v>3</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4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Q3 </a:t>
            </a:r>
            <a:r>
              <a:rPr lang="ja-JP" altLang="en-US"/>
              <a:t>施設の開館時間について</a:t>
            </a:r>
            <a:endParaRPr lang="ja-JP" altLang="en-US"/>
          </a:p>
        </c:rich>
      </c:tx>
      <c:layout>
        <c:manualLayout>
          <c:xMode val="edge"/>
          <c:yMode val="edge"/>
          <c:x val="0.137640744345159"/>
          <c:y val="0.0148629988130465"/>
        </c:manualLayout>
      </c:layout>
      <c:overlay val="0"/>
      <c:spPr>
        <a:noFill/>
        <a:ln w="25400">
          <a:noFill/>
        </a:ln>
      </c:spPr>
    </c:title>
    <c:autoTitleDeleted val="0"/>
    <c:plotArea>
      <c:layout>
        <c:manualLayout>
          <c:layoutTarget val="inner"/>
          <c:xMode val="edge"/>
          <c:yMode val="edge"/>
          <c:x val="0.146071940275135"/>
          <c:y val="0.171980561887869"/>
          <c:w val="0.685414488983327"/>
          <c:h val="0.77709735371555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404494382022472"/>
                  <c:y val="0.15180099302873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80898876404494"/>
                  <c:y val="0.075367704833074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9737827715356"/>
                      <c:h val="0.117622080679405"/>
                    </c:manualLayout>
                  </c15:layout>
                </c:ext>
              </c:extLst>
            </c:dLbl>
            <c:dLbl>
              <c:idx val="3"/>
              <c:layout>
                <c:manualLayout>
                  <c:x val="-0.131086142322097"/>
                  <c:y val="0.027172208569470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67041198501873"/>
                  <c:y val="0.031418493070531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4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データ集計用!$B$9:$F$9</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データ集計用!$B$10:$F$10</c:f>
              <c:numCache>
                <c:formatCode>General</c:formatCode>
                <c:ptCount val="5"/>
                <c:pt idx="0">
                  <c:v>25</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Q4 </a:t>
            </a:r>
            <a:r>
              <a:rPr lang="ja-JP" altLang="en-US"/>
              <a:t>職員の応対について</a:t>
            </a:r>
            <a:endParaRPr lang="ja-JP" altLang="en-US"/>
          </a:p>
        </c:rich>
      </c:tx>
      <c:layout>
        <c:manualLayout>
          <c:xMode val="edge"/>
          <c:yMode val="edge"/>
          <c:x val="0.15464343004282"/>
          <c:y val="0.0455854776977024"/>
        </c:manualLayout>
      </c:layout>
      <c:overlay val="0"/>
      <c:spPr>
        <a:noFill/>
        <a:ln w="25400">
          <a:noFill/>
        </a:ln>
      </c:spPr>
    </c:title>
    <c:autoTitleDeleted val="0"/>
    <c:plotArea>
      <c:layout>
        <c:manualLayout>
          <c:layoutTarget val="inner"/>
          <c:xMode val="edge"/>
          <c:yMode val="edge"/>
          <c:x val="0.212011154090962"/>
          <c:y val="0.245021942625151"/>
          <c:w val="0.578665738224745"/>
          <c:h val="0.660989426616685"/>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415627597672486"/>
                  <c:y val="0.10371297604893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592684954281"/>
                  <c:y val="0.020142225811517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42975893599335"/>
                  <c:y val="-0.022782750446792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597672485453"/>
                  <c:y val="-0.026581420912129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データ集計用!$B$12:$F$12</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データ集計用!$B$13:$F$13</c:f>
              <c:numCache>
                <c:formatCode>General</c:formatCode>
                <c:ptCount val="5"/>
                <c:pt idx="0">
                  <c:v>25</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Q5 </a:t>
            </a:r>
            <a:r>
              <a:rPr lang="ja-JP" altLang="en-US"/>
              <a:t>児童センターの行事について</a:t>
            </a:r>
            <a:endParaRPr lang="ja-JP" altLang="en-US"/>
          </a:p>
        </c:rich>
      </c:tx>
      <c:layout>
        <c:manualLayout>
          <c:xMode val="edge"/>
          <c:yMode val="edge"/>
          <c:x val="0.196293434143013"/>
          <c:y val="0.0388742223548587"/>
        </c:manualLayout>
      </c:layout>
      <c:overlay val="0"/>
      <c:spPr>
        <a:noFill/>
        <a:ln w="25400">
          <a:noFill/>
        </a:ln>
      </c:spPr>
    </c:title>
    <c:autoTitleDeleted val="0"/>
    <c:plotArea>
      <c:layout>
        <c:manualLayout>
          <c:layoutTarget val="inner"/>
          <c:xMode val="edge"/>
          <c:yMode val="edge"/>
          <c:x val="0.196292213575112"/>
          <c:y val="0.218665921962413"/>
          <c:w val="0.61275001805204"/>
          <c:h val="0.673491039644231"/>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chemeClr val="bg1"/>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501562967759"/>
                  <c:y val="0.13647436927526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43117163404972"/>
                  <c:y val="-0.013691145749638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データ集計用!$B$15:$F$15</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データ集計用!$B$16:$F$16</c:f>
              <c:numCache>
                <c:formatCode>General</c:formatCode>
                <c:ptCount val="5"/>
                <c:pt idx="0">
                  <c:v>21</c:v>
                </c:pt>
                <c:pt idx="1">
                  <c:v>2</c:v>
                </c:pt>
                <c:pt idx="2">
                  <c:v>0</c:v>
                </c:pt>
                <c:pt idx="3">
                  <c:v>0</c:v>
                </c:pt>
                <c:pt idx="4">
                  <c:v>2</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Q6 </a:t>
            </a:r>
            <a:r>
              <a:rPr lang="ja-JP" altLang="en-US"/>
              <a:t>センター内の備品や器具の充実度について</a:t>
            </a:r>
            <a:endParaRPr lang="ja-JP" altLang="en-US"/>
          </a:p>
        </c:rich>
      </c:tx>
      <c:layout>
        <c:manualLayout>
          <c:xMode val="edge"/>
          <c:yMode val="edge"/>
          <c:x val="0.154567075763574"/>
          <c:y val="0.0158274726045001"/>
        </c:manualLayout>
      </c:layout>
      <c:overlay val="0"/>
      <c:spPr>
        <a:noFill/>
        <a:ln w="25400">
          <a:noFill/>
        </a:ln>
      </c:spPr>
    </c:title>
    <c:autoTitleDeleted val="0"/>
    <c:plotArea>
      <c:layout>
        <c:manualLayout>
          <c:layoutTarget val="inner"/>
          <c:xMode val="edge"/>
          <c:yMode val="edge"/>
          <c:x val="0.139669106518949"/>
          <c:y val="0.204754474276915"/>
          <c:w val="0.703932296855502"/>
          <c:h val="0.747798949533081"/>
        </c:manualLayout>
      </c:layout>
      <c:pieChart>
        <c:varyColors val="1"/>
        <c:ser>
          <c:idx val="0"/>
          <c:order val="0"/>
          <c:spPr>
            <a:solidFill>
              <a:srgbClr val="4472C4"/>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402234636871508"/>
                  <c:y val="0.059664633908891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86778398510242"/>
                  <c:y val="0.0082304103678434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41527001862197"/>
                  <c:y val="0.0082305661347227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6424581005587"/>
                      <c:h val="0.0941641938674579"/>
                    </c:manualLayout>
                  </c15:layout>
                </c:ext>
              </c:extLst>
            </c:dLbl>
            <c:dLbl>
              <c:idx val="4"/>
              <c:layout>
                <c:manualLayout>
                  <c:x val="0.301675977653631"/>
                  <c:y val="0.043838718973184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データ集計用!$B$18:$F$18</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データ集計用!$B$19:$F$19</c:f>
              <c:numCache>
                <c:formatCode>General</c:formatCode>
                <c:ptCount val="5"/>
                <c:pt idx="0">
                  <c:v>25</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a:t>
            </a:r>
            <a:r>
              <a:rPr lang="ja-JP" altLang="en-US"/>
              <a:t>７　備品や器具の使いやすさについて </a:t>
            </a:r>
            <a:endParaRPr lang="ja-JP" altLang="en-US"/>
          </a:p>
        </c:rich>
      </c:tx>
      <c:layout>
        <c:manualLayout>
          <c:xMode val="edge"/>
          <c:yMode val="edge"/>
          <c:x val="0.152149181171161"/>
          <c:y val="0.0455854776977024"/>
        </c:manualLayout>
      </c:layout>
      <c:overlay val="0"/>
      <c:spPr>
        <a:noFill/>
        <a:ln w="25400">
          <a:noFill/>
        </a:ln>
      </c:spPr>
    </c:title>
    <c:autoTitleDeleted val="0"/>
    <c:plotArea>
      <c:layout>
        <c:manualLayout>
          <c:layoutTarget val="inner"/>
          <c:xMode val="edge"/>
          <c:yMode val="edge"/>
          <c:x val="0.221988149577596"/>
          <c:y val="0.270663773830108"/>
          <c:w val="0.556217498379819"/>
          <c:h val="0.63534759541172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chemeClr val="bg1"/>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274229387162016"/>
                  <c:y val="0.11715129625890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34578514344061"/>
                  <c:y val="-0.012003499562554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322011244853745"/>
                  <c:y val="-0.0549284758208643"/>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77306602260752"/>
                  <c:y val="-0.012567617082052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データ集計用!$B$21:$F$21</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データ集計用!$B$22:$F$22</c:f>
              <c:numCache>
                <c:formatCode>General</c:formatCode>
                <c:ptCount val="5"/>
                <c:pt idx="0">
                  <c:v>24</c:v>
                </c:pt>
                <c:pt idx="1">
                  <c:v>0</c:v>
                </c:pt>
                <c:pt idx="2">
                  <c:v>0</c:v>
                </c:pt>
                <c:pt idx="3">
                  <c:v>0</c:v>
                </c:pt>
                <c:pt idx="4">
                  <c:v>1</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Q8 </a:t>
            </a:r>
            <a:r>
              <a:rPr lang="ja-JP" altLang="en-US"/>
              <a:t>センターを利用するお子さんの様子について</a:t>
            </a:r>
            <a:endParaRPr lang="ja-JP" altLang="en-US"/>
          </a:p>
        </c:rich>
      </c:tx>
      <c:layout>
        <c:manualLayout>
          <c:xMode val="edge"/>
          <c:yMode val="edge"/>
          <c:x val="0.101418370085285"/>
          <c:y val="0.0113975069355647"/>
        </c:manualLayout>
      </c:layout>
      <c:overlay val="0"/>
      <c:spPr>
        <a:noFill/>
        <a:ln w="25400">
          <a:noFill/>
        </a:ln>
      </c:spPr>
    </c:title>
    <c:autoTitleDeleted val="0"/>
    <c:plotArea>
      <c:layout>
        <c:manualLayout>
          <c:layoutTarget val="inner"/>
          <c:xMode val="edge"/>
          <c:yMode val="edge"/>
          <c:x val="0.221951240549565"/>
          <c:y val="0.270663773830108"/>
          <c:w val="0.556125018455651"/>
          <c:h val="0.63534759541172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29426433915212"/>
                  <c:y val="0.026751613313293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365752285951787"/>
                  <c:y val="-0.023770703875690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72402327514547"/>
                  <c:y val="0.0028199893816691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データ集計用!$B$24:$F$24</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データ集計用!$B$25:$F$25</c:f>
              <c:numCache>
                <c:formatCode>General</c:formatCode>
                <c:ptCount val="5"/>
                <c:pt idx="0">
                  <c:v>24</c:v>
                </c:pt>
                <c:pt idx="1">
                  <c:v>1</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Q9 </a:t>
            </a:r>
            <a:r>
              <a:rPr lang="ja-JP" altLang="en-US"/>
              <a:t>他の児童センターを利用したことはありますか？</a:t>
            </a:r>
            <a:endParaRPr lang="ja-JP" altLang="en-US"/>
          </a:p>
        </c:rich>
      </c:tx>
      <c:layout>
        <c:manualLayout>
          <c:xMode val="edge"/>
          <c:yMode val="edge"/>
          <c:x val="0.0859062776304156"/>
          <c:y val="0.0194378763879005"/>
        </c:manualLayout>
      </c:layout>
      <c:overlay val="0"/>
      <c:spPr>
        <a:noFill/>
        <a:ln w="25400">
          <a:noFill/>
        </a:ln>
      </c:spPr>
    </c:title>
    <c:autoTitleDeleted val="0"/>
    <c:plotArea>
      <c:layout>
        <c:manualLayout>
          <c:layoutTarget val="inner"/>
          <c:xMode val="edge"/>
          <c:yMode val="edge"/>
          <c:x val="0.214860395940326"/>
          <c:y val="0.274061288859557"/>
          <c:w val="0.572961055840868"/>
          <c:h val="0.62975785525174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00B0F0"/>
              </a:solidFill>
              <a:ln w="12700">
                <a:solidFill>
                  <a:srgbClr val="000000"/>
                </a:solidFill>
                <a:prstDash val="solid"/>
              </a:ln>
            </c:spPr>
          </c:dPt>
          <c:dPt>
            <c:idx val="2"/>
            <c:bubble3D val="0"/>
            <c:spPr>
              <a:solidFill>
                <a:srgbClr val="CCFFCC"/>
              </a:solidFill>
              <a:ln w="12700">
                <a:solidFill>
                  <a:srgbClr val="000000"/>
                </a:solidFill>
                <a:prstDash val="solid"/>
              </a:ln>
            </c:spPr>
          </c:dPt>
          <c:dLbls>
            <c:dLbl>
              <c:idx val="0"/>
              <c:layout>
                <c:manualLayout>
                  <c:x val="-0.172288477202949"/>
                  <c:y val="-0.078075954791365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106100795755968"/>
                  <c:y val="0.0033825363666276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データ集計用!$B$27:$D$27</c:f>
              <c:strCache>
                <c:ptCount val="3"/>
                <c:pt idx="0" c:formatCode="General">
                  <c:v>はい</c:v>
                </c:pt>
                <c:pt idx="1" c:formatCode="General">
                  <c:v>いいえ</c:v>
                </c:pt>
                <c:pt idx="2" c:formatCode="General">
                  <c:v>無回答</c:v>
                </c:pt>
              </c:strCache>
            </c:strRef>
          </c:cat>
          <c:val>
            <c:numRef>
              <c:f>データ集計用!$B$28:$D$28</c:f>
              <c:numCache>
                <c:formatCode>General</c:formatCode>
                <c:ptCount val="3"/>
                <c:pt idx="0">
                  <c:v>18</c:v>
                </c:pt>
                <c:pt idx="1">
                  <c:v>7</c:v>
                </c:pt>
                <c:pt idx="2">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1375</Words>
  <Characters>309</Characters>
  <Lines>2</Lines>
  <Paragraphs>3</Paragraphs>
  <TotalTime>6</TotalTime>
  <ScaleCrop>false</ScaleCrop>
  <LinksUpToDate>false</LinksUpToDate>
  <CharactersWithSpaces>1681</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2021-03-26T02:09:00Z</dcterms:created>
  <dc:creator>h0002</dc:creator>
  <cp:lastModifiedBy>現場用マスタPC</cp:lastModifiedBy>
  <cp:lastPrinted>2020-04-03T00:46:00Z</cp:lastPrinted>
  <dcterms:modified xsi:type="dcterms:W3CDTF">2021-04-02T01:52:04Z</dcterms:modified>
  <dc:title>沼ノ端交流センター　平成30年度アンケート調査報告書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